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F41" w:rsidRDefault="00970F41" w:rsidP="00970F41">
      <w:pPr>
        <w:rPr>
          <w:rFonts w:ascii="Arial" w:hAnsi="Arial" w:cs="Arial"/>
          <w:b/>
          <w:sz w:val="28"/>
          <w:szCs w:val="28"/>
        </w:rPr>
      </w:pPr>
      <w:r>
        <w:rPr>
          <w:rFonts w:ascii="Arial" w:eastAsia="Times New Roman" w:hAnsi="Arial" w:cs="Arial"/>
          <w:noProof/>
          <w:sz w:val="20"/>
          <w:szCs w:val="20"/>
          <w:lang w:eastAsia="pt-BR"/>
        </w:rPr>
        <w:drawing>
          <wp:inline distT="0" distB="0" distL="0" distR="0" wp14:anchorId="6555E8C9" wp14:editId="2BD04B0D">
            <wp:extent cx="3039775" cy="925882"/>
            <wp:effectExtent l="0" t="0" r="8255" b="762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7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9775" cy="925882"/>
                    </a:xfrm>
                    <a:prstGeom prst="rect">
                      <a:avLst/>
                    </a:prstGeom>
                  </pic:spPr>
                </pic:pic>
              </a:graphicData>
            </a:graphic>
          </wp:inline>
        </w:drawing>
      </w:r>
      <w:bookmarkStart w:id="0" w:name="_GoBack"/>
      <w:bookmarkEnd w:id="0"/>
    </w:p>
    <w:p w:rsidR="008C68A0" w:rsidRPr="00035A56" w:rsidRDefault="00970F41" w:rsidP="00970F41">
      <w:pPr>
        <w:rPr>
          <w:rFonts w:ascii="Arial" w:hAnsi="Arial" w:cs="Arial"/>
          <w:b/>
          <w:sz w:val="28"/>
          <w:szCs w:val="28"/>
        </w:rPr>
      </w:pPr>
      <w:r>
        <w:rPr>
          <w:rFonts w:ascii="Arial" w:hAnsi="Arial" w:cs="Arial"/>
          <w:b/>
          <w:sz w:val="28"/>
          <w:szCs w:val="28"/>
        </w:rPr>
        <w:t xml:space="preserve">                                              </w:t>
      </w:r>
      <w:r w:rsidR="00A2641A" w:rsidRPr="00035A56">
        <w:rPr>
          <w:rFonts w:ascii="Arial" w:hAnsi="Arial" w:cs="Arial"/>
          <w:b/>
          <w:sz w:val="28"/>
          <w:szCs w:val="28"/>
        </w:rPr>
        <w:t>RELAÇÃO DE PROCESSOS</w:t>
      </w:r>
      <w:r w:rsidR="00EF7466" w:rsidRPr="00035A56">
        <w:rPr>
          <w:rFonts w:ascii="Arial" w:hAnsi="Arial" w:cs="Arial"/>
          <w:b/>
          <w:sz w:val="28"/>
          <w:szCs w:val="28"/>
        </w:rPr>
        <w:t xml:space="preserve"> </w:t>
      </w:r>
      <w:r w:rsidR="00E5458E">
        <w:rPr>
          <w:rFonts w:ascii="Arial" w:hAnsi="Arial" w:cs="Arial"/>
          <w:b/>
          <w:sz w:val="28"/>
          <w:szCs w:val="28"/>
        </w:rPr>
        <w:t xml:space="preserve">AGOSTO </w:t>
      </w:r>
      <w:r w:rsidR="00EF7466" w:rsidRPr="00035A56">
        <w:rPr>
          <w:rFonts w:ascii="Arial" w:hAnsi="Arial" w:cs="Arial"/>
          <w:b/>
          <w:sz w:val="28"/>
          <w:szCs w:val="28"/>
        </w:rPr>
        <w:t>2018</w:t>
      </w:r>
    </w:p>
    <w:p w:rsidR="008C68A0" w:rsidRPr="00035A56" w:rsidRDefault="008C68A0">
      <w:pPr>
        <w:rPr>
          <w:rFonts w:ascii="Arial" w:hAnsi="Arial" w:cs="Arial"/>
          <w:sz w:val="20"/>
          <w:szCs w:val="20"/>
        </w:rPr>
      </w:pPr>
    </w:p>
    <w:tbl>
      <w:tblPr>
        <w:tblStyle w:val="Tabelacomgrade"/>
        <w:tblW w:w="16161" w:type="dxa"/>
        <w:tblInd w:w="-1026" w:type="dxa"/>
        <w:tblLayout w:type="fixed"/>
        <w:tblLook w:val="04A0" w:firstRow="1" w:lastRow="0" w:firstColumn="1" w:lastColumn="0" w:noHBand="0" w:noVBand="1"/>
      </w:tblPr>
      <w:tblGrid>
        <w:gridCol w:w="2552"/>
        <w:gridCol w:w="1559"/>
        <w:gridCol w:w="3402"/>
        <w:gridCol w:w="8648"/>
      </w:tblGrid>
      <w:tr w:rsidR="003A28FA" w:rsidRPr="00035A56" w:rsidTr="00FE7451">
        <w:tc>
          <w:tcPr>
            <w:tcW w:w="2552" w:type="dxa"/>
          </w:tcPr>
          <w:p w:rsidR="00A76399" w:rsidRPr="00035A56" w:rsidRDefault="00A76399" w:rsidP="002D0465">
            <w:pPr>
              <w:jc w:val="center"/>
              <w:rPr>
                <w:rFonts w:ascii="Arial" w:hAnsi="Arial" w:cs="Arial"/>
                <w:b/>
                <w:color w:val="000000" w:themeColor="text1"/>
                <w:sz w:val="20"/>
                <w:szCs w:val="20"/>
              </w:rPr>
            </w:pPr>
            <w:r w:rsidRPr="00035A56">
              <w:rPr>
                <w:rFonts w:ascii="Arial" w:hAnsi="Arial" w:cs="Arial"/>
                <w:b/>
                <w:color w:val="000000" w:themeColor="text1"/>
                <w:sz w:val="20"/>
                <w:szCs w:val="20"/>
              </w:rPr>
              <w:t>PROCESSO Nº</w:t>
            </w:r>
          </w:p>
        </w:tc>
        <w:tc>
          <w:tcPr>
            <w:tcW w:w="1559" w:type="dxa"/>
          </w:tcPr>
          <w:p w:rsidR="00A76399" w:rsidRPr="00035A56" w:rsidRDefault="0071541E" w:rsidP="002D0465">
            <w:pPr>
              <w:tabs>
                <w:tab w:val="left" w:pos="495"/>
                <w:tab w:val="center" w:pos="1332"/>
              </w:tabs>
              <w:jc w:val="center"/>
              <w:rPr>
                <w:rFonts w:ascii="Arial" w:hAnsi="Arial" w:cs="Arial"/>
                <w:b/>
                <w:color w:val="000000" w:themeColor="text1"/>
                <w:sz w:val="20"/>
                <w:szCs w:val="20"/>
              </w:rPr>
            </w:pPr>
            <w:r w:rsidRPr="00035A56">
              <w:rPr>
                <w:rFonts w:ascii="Arial" w:hAnsi="Arial" w:cs="Arial"/>
                <w:b/>
                <w:color w:val="000000" w:themeColor="text1"/>
                <w:sz w:val="20"/>
                <w:szCs w:val="20"/>
              </w:rPr>
              <w:t xml:space="preserve">AJUIZADO </w:t>
            </w:r>
          </w:p>
        </w:tc>
        <w:tc>
          <w:tcPr>
            <w:tcW w:w="3402" w:type="dxa"/>
          </w:tcPr>
          <w:p w:rsidR="00A76399" w:rsidRPr="00035A56" w:rsidRDefault="00A76399" w:rsidP="002D0465">
            <w:pPr>
              <w:tabs>
                <w:tab w:val="left" w:pos="495"/>
                <w:tab w:val="center" w:pos="1332"/>
              </w:tabs>
              <w:jc w:val="center"/>
              <w:rPr>
                <w:rFonts w:ascii="Arial" w:hAnsi="Arial" w:cs="Arial"/>
                <w:b/>
                <w:color w:val="000000" w:themeColor="text1"/>
                <w:sz w:val="20"/>
                <w:szCs w:val="20"/>
              </w:rPr>
            </w:pPr>
            <w:r w:rsidRPr="00035A56">
              <w:rPr>
                <w:rFonts w:ascii="Arial" w:hAnsi="Arial" w:cs="Arial"/>
                <w:b/>
                <w:color w:val="000000" w:themeColor="text1"/>
                <w:sz w:val="20"/>
                <w:szCs w:val="20"/>
              </w:rPr>
              <w:t>ASSUNTO</w:t>
            </w:r>
          </w:p>
        </w:tc>
        <w:tc>
          <w:tcPr>
            <w:tcW w:w="8648" w:type="dxa"/>
          </w:tcPr>
          <w:p w:rsidR="00A76399" w:rsidRPr="00035A56" w:rsidRDefault="00A76399" w:rsidP="002D0465">
            <w:pPr>
              <w:jc w:val="center"/>
              <w:rPr>
                <w:rFonts w:ascii="Arial" w:hAnsi="Arial" w:cs="Arial"/>
                <w:b/>
                <w:color w:val="000000" w:themeColor="text1"/>
                <w:sz w:val="20"/>
                <w:szCs w:val="20"/>
              </w:rPr>
            </w:pPr>
            <w:r w:rsidRPr="00035A56">
              <w:rPr>
                <w:rFonts w:ascii="Arial" w:hAnsi="Arial" w:cs="Arial"/>
                <w:b/>
                <w:color w:val="000000" w:themeColor="text1"/>
                <w:sz w:val="20"/>
                <w:szCs w:val="20"/>
              </w:rPr>
              <w:t>ESTÁGIO ATUAL</w:t>
            </w:r>
          </w:p>
        </w:tc>
      </w:tr>
      <w:tr w:rsidR="003A28FA" w:rsidRPr="00035A56" w:rsidTr="00FE7451">
        <w:tc>
          <w:tcPr>
            <w:tcW w:w="2552" w:type="dxa"/>
          </w:tcPr>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themeColor="text1"/>
                <w:sz w:val="20"/>
                <w:szCs w:val="20"/>
              </w:rPr>
              <w:t>AO 95.00.13851-4</w:t>
            </w:r>
          </w:p>
          <w:p w:rsidR="00A76399" w:rsidRPr="00035A56" w:rsidRDefault="00A76399" w:rsidP="002D0465">
            <w:pPr>
              <w:jc w:val="center"/>
              <w:rPr>
                <w:rFonts w:ascii="Arial" w:hAnsi="Arial" w:cs="Arial"/>
                <w:b/>
                <w:color w:val="000000" w:themeColor="text1"/>
                <w:sz w:val="20"/>
                <w:szCs w:val="20"/>
                <w:u w:val="single"/>
              </w:rPr>
            </w:pPr>
            <w:r w:rsidRPr="00035A56">
              <w:rPr>
                <w:rFonts w:ascii="Arial" w:hAnsi="Arial" w:cs="Arial"/>
                <w:b/>
                <w:color w:val="000000" w:themeColor="text1"/>
                <w:sz w:val="20"/>
                <w:szCs w:val="20"/>
                <w:u w:val="single"/>
              </w:rPr>
              <w:t>Execução</w:t>
            </w:r>
          </w:p>
          <w:p w:rsidR="00A76399" w:rsidRPr="00035A56" w:rsidRDefault="00A76399" w:rsidP="002D0465">
            <w:pPr>
              <w:jc w:val="center"/>
              <w:rPr>
                <w:rFonts w:ascii="Arial" w:hAnsi="Arial" w:cs="Arial"/>
                <w:b/>
                <w:color w:val="000000" w:themeColor="text1"/>
                <w:sz w:val="20"/>
                <w:szCs w:val="20"/>
              </w:rPr>
            </w:pPr>
            <w:r w:rsidRPr="00035A56">
              <w:rPr>
                <w:rFonts w:ascii="Arial" w:hAnsi="Arial" w:cs="Arial"/>
                <w:b/>
                <w:color w:val="000000" w:themeColor="text1"/>
                <w:sz w:val="20"/>
                <w:szCs w:val="20"/>
                <w:u w:val="single"/>
              </w:rPr>
              <w:t>1998.34.00.028629-9</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themeColor="text1"/>
                <w:sz w:val="20"/>
                <w:szCs w:val="20"/>
              </w:rPr>
              <w:t>(6ª Vara– JF/DF)</w:t>
            </w:r>
          </w:p>
          <w:p w:rsidR="00A76399" w:rsidRPr="00035A56" w:rsidRDefault="00A76399" w:rsidP="002D0465">
            <w:pPr>
              <w:jc w:val="center"/>
              <w:rPr>
                <w:rFonts w:ascii="Arial" w:hAnsi="Arial" w:cs="Arial"/>
                <w:color w:val="000000" w:themeColor="text1"/>
                <w:sz w:val="20"/>
                <w:szCs w:val="20"/>
              </w:rPr>
            </w:pPr>
          </w:p>
        </w:tc>
        <w:tc>
          <w:tcPr>
            <w:tcW w:w="1559" w:type="dxa"/>
          </w:tcPr>
          <w:p w:rsidR="00F638C8" w:rsidRPr="00035A56" w:rsidRDefault="00F638C8" w:rsidP="00F638C8">
            <w:pPr>
              <w:jc w:val="center"/>
              <w:rPr>
                <w:rFonts w:ascii="Arial" w:hAnsi="Arial" w:cs="Arial"/>
                <w:color w:val="000000"/>
                <w:sz w:val="20"/>
                <w:szCs w:val="20"/>
              </w:rPr>
            </w:pPr>
            <w:r w:rsidRPr="00035A56">
              <w:rPr>
                <w:rFonts w:ascii="Arial" w:hAnsi="Arial" w:cs="Arial"/>
                <w:color w:val="000000"/>
                <w:sz w:val="20"/>
                <w:szCs w:val="20"/>
              </w:rPr>
              <w:t>29/08/95</w:t>
            </w:r>
          </w:p>
          <w:p w:rsidR="00A76399" w:rsidRPr="00035A56" w:rsidRDefault="00F638C8" w:rsidP="00F638C8">
            <w:pPr>
              <w:jc w:val="center"/>
              <w:rPr>
                <w:rFonts w:ascii="Arial" w:hAnsi="Arial" w:cs="Arial"/>
                <w:b/>
                <w:color w:val="000000" w:themeColor="text1"/>
                <w:sz w:val="20"/>
                <w:szCs w:val="20"/>
              </w:rPr>
            </w:pPr>
            <w:r w:rsidRPr="00035A56">
              <w:rPr>
                <w:rFonts w:ascii="Arial" w:hAnsi="Arial" w:cs="Arial"/>
                <w:color w:val="000000"/>
                <w:sz w:val="20"/>
                <w:szCs w:val="20"/>
              </w:rPr>
              <w:t>16/11/98</w:t>
            </w:r>
          </w:p>
        </w:tc>
        <w:tc>
          <w:tcPr>
            <w:tcW w:w="3402" w:type="dxa"/>
          </w:tcPr>
          <w:p w:rsidR="00A76399" w:rsidRPr="00035A56" w:rsidRDefault="00A76399" w:rsidP="002D0465">
            <w:pPr>
              <w:jc w:val="center"/>
              <w:rPr>
                <w:rFonts w:ascii="Arial" w:hAnsi="Arial" w:cs="Arial"/>
                <w:b/>
                <w:color w:val="000000" w:themeColor="text1"/>
                <w:sz w:val="20"/>
                <w:szCs w:val="20"/>
              </w:rPr>
            </w:pPr>
            <w:r w:rsidRPr="00035A56">
              <w:rPr>
                <w:rFonts w:ascii="Arial" w:hAnsi="Arial" w:cs="Arial"/>
                <w:b/>
                <w:color w:val="000000" w:themeColor="text1"/>
                <w:sz w:val="20"/>
                <w:szCs w:val="20"/>
              </w:rPr>
              <w:t>2ª ação do Reajuste dos 28,86%</w:t>
            </w:r>
          </w:p>
        </w:tc>
        <w:tc>
          <w:tcPr>
            <w:tcW w:w="8648" w:type="dxa"/>
          </w:tcPr>
          <w:p w:rsidR="00A76399" w:rsidRPr="00035A56" w:rsidRDefault="00A76399" w:rsidP="008E4C48">
            <w:pPr>
              <w:jc w:val="both"/>
              <w:rPr>
                <w:rFonts w:ascii="Arial" w:hAnsi="Arial" w:cs="Arial"/>
                <w:color w:val="000000" w:themeColor="text1"/>
                <w:sz w:val="20"/>
                <w:szCs w:val="20"/>
              </w:rPr>
            </w:pPr>
            <w:r w:rsidRPr="00035A56">
              <w:rPr>
                <w:rFonts w:ascii="Arial" w:hAnsi="Arial" w:cs="Arial"/>
                <w:color w:val="000000" w:themeColor="text1"/>
                <w:sz w:val="20"/>
                <w:szCs w:val="20"/>
              </w:rPr>
              <w:t xml:space="preserve">Esta ação foi paga em 2006/2007, porém existem alguns beneficiários que ainda não receberam. Os motivos para essas situações são diversos, inclusive os que não retiraram os seus valores no banco e tiveram as quantias devolvidas aos cofres públicos). Esclarecemos </w:t>
            </w:r>
            <w:proofErr w:type="gramStart"/>
            <w:r w:rsidRPr="00035A56">
              <w:rPr>
                <w:rFonts w:ascii="Arial" w:hAnsi="Arial" w:cs="Arial"/>
                <w:color w:val="000000" w:themeColor="text1"/>
                <w:sz w:val="20"/>
                <w:szCs w:val="20"/>
              </w:rPr>
              <w:t>que  em</w:t>
            </w:r>
            <w:proofErr w:type="gramEnd"/>
            <w:r w:rsidRPr="00035A56">
              <w:rPr>
                <w:rFonts w:ascii="Arial" w:hAnsi="Arial" w:cs="Arial"/>
                <w:color w:val="000000" w:themeColor="text1"/>
                <w:sz w:val="20"/>
                <w:szCs w:val="20"/>
              </w:rPr>
              <w:t xml:space="preserve"> relação  a todas as situações estamos adotando as medidas cabíveis a fim de que recebam o que lhes é devido. Tão logo tenhamos a lista de beneficiários remanescentes, contataremos por carta cada um dos associados a fim de informar a previsão de pagamento e o valor disponibilizado</w:t>
            </w:r>
          </w:p>
        </w:tc>
      </w:tr>
      <w:tr w:rsidR="003A28FA" w:rsidRPr="00035A56" w:rsidTr="00FE7451">
        <w:tc>
          <w:tcPr>
            <w:tcW w:w="2552" w:type="dxa"/>
          </w:tcPr>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themeColor="text1"/>
                <w:sz w:val="20"/>
                <w:szCs w:val="20"/>
              </w:rPr>
              <w:t>AO 1997.34.00.005631-7</w:t>
            </w:r>
          </w:p>
          <w:p w:rsidR="00A76399" w:rsidRPr="00035A56" w:rsidRDefault="00A76399" w:rsidP="002D0465">
            <w:pPr>
              <w:jc w:val="center"/>
              <w:rPr>
                <w:rFonts w:ascii="Arial" w:hAnsi="Arial" w:cs="Arial"/>
                <w:b/>
                <w:color w:val="000000" w:themeColor="text1"/>
                <w:sz w:val="20"/>
                <w:szCs w:val="20"/>
                <w:u w:val="single"/>
              </w:rPr>
            </w:pPr>
            <w:r w:rsidRPr="00035A56">
              <w:rPr>
                <w:rFonts w:ascii="Arial" w:hAnsi="Arial" w:cs="Arial"/>
                <w:b/>
                <w:color w:val="000000" w:themeColor="text1"/>
                <w:sz w:val="20"/>
                <w:szCs w:val="20"/>
                <w:u w:val="single"/>
              </w:rPr>
              <w:t>AC 1998.01.00.096089-9</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themeColor="text1"/>
                <w:sz w:val="20"/>
                <w:szCs w:val="20"/>
              </w:rPr>
              <w:t>RE 394924/RE 573232</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themeColor="text1"/>
                <w:sz w:val="20"/>
                <w:szCs w:val="20"/>
              </w:rPr>
              <w:t>(8ª Vara -JF/DF</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themeColor="text1"/>
                <w:sz w:val="20"/>
                <w:szCs w:val="20"/>
              </w:rPr>
              <w:t>TRF – 2ª Turma</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themeColor="text1"/>
                <w:sz w:val="20"/>
                <w:szCs w:val="20"/>
              </w:rPr>
              <w:t>STF)</w:t>
            </w:r>
          </w:p>
        </w:tc>
        <w:tc>
          <w:tcPr>
            <w:tcW w:w="1559" w:type="dxa"/>
          </w:tcPr>
          <w:p w:rsidR="00F638C8" w:rsidRPr="00035A56" w:rsidRDefault="00F638C8" w:rsidP="00F638C8">
            <w:pPr>
              <w:jc w:val="center"/>
              <w:rPr>
                <w:rFonts w:ascii="Arial" w:hAnsi="Arial" w:cs="Arial"/>
                <w:color w:val="000000"/>
                <w:sz w:val="20"/>
                <w:szCs w:val="20"/>
              </w:rPr>
            </w:pPr>
            <w:r w:rsidRPr="00035A56">
              <w:rPr>
                <w:rFonts w:ascii="Arial" w:hAnsi="Arial" w:cs="Arial"/>
                <w:color w:val="000000"/>
                <w:sz w:val="20"/>
                <w:szCs w:val="20"/>
              </w:rPr>
              <w:t>05/03/97</w:t>
            </w:r>
          </w:p>
          <w:p w:rsidR="00F638C8" w:rsidRPr="00035A56" w:rsidRDefault="00F638C8" w:rsidP="00F638C8">
            <w:pPr>
              <w:jc w:val="center"/>
              <w:rPr>
                <w:rFonts w:ascii="Arial" w:hAnsi="Arial" w:cs="Arial"/>
                <w:color w:val="000000"/>
                <w:sz w:val="20"/>
                <w:szCs w:val="20"/>
              </w:rPr>
            </w:pPr>
            <w:r w:rsidRPr="00035A56">
              <w:rPr>
                <w:rFonts w:ascii="Arial" w:hAnsi="Arial" w:cs="Arial"/>
                <w:color w:val="000000"/>
                <w:sz w:val="20"/>
                <w:szCs w:val="20"/>
              </w:rPr>
              <w:t>15/12/98</w:t>
            </w:r>
          </w:p>
          <w:p w:rsidR="00A76399" w:rsidRPr="00035A56" w:rsidRDefault="00F638C8" w:rsidP="00F638C8">
            <w:pPr>
              <w:jc w:val="center"/>
              <w:rPr>
                <w:rFonts w:ascii="Arial" w:hAnsi="Arial" w:cs="Arial"/>
                <w:b/>
                <w:color w:val="000000" w:themeColor="text1"/>
                <w:sz w:val="20"/>
                <w:szCs w:val="20"/>
              </w:rPr>
            </w:pPr>
            <w:r w:rsidRPr="00035A56">
              <w:rPr>
                <w:rFonts w:ascii="Arial" w:hAnsi="Arial" w:cs="Arial"/>
                <w:color w:val="000000"/>
                <w:sz w:val="20"/>
                <w:szCs w:val="20"/>
              </w:rPr>
              <w:t>05/08/03</w:t>
            </w:r>
          </w:p>
        </w:tc>
        <w:tc>
          <w:tcPr>
            <w:tcW w:w="3402" w:type="dxa"/>
          </w:tcPr>
          <w:p w:rsidR="00A76399" w:rsidRPr="00035A56" w:rsidRDefault="00A76399" w:rsidP="002D0465">
            <w:pPr>
              <w:jc w:val="center"/>
              <w:rPr>
                <w:rFonts w:ascii="Arial" w:hAnsi="Arial" w:cs="Arial"/>
                <w:b/>
                <w:color w:val="000000" w:themeColor="text1"/>
                <w:sz w:val="20"/>
                <w:szCs w:val="20"/>
              </w:rPr>
            </w:pPr>
            <w:r w:rsidRPr="00035A56">
              <w:rPr>
                <w:rFonts w:ascii="Arial" w:hAnsi="Arial" w:cs="Arial"/>
                <w:b/>
                <w:color w:val="000000" w:themeColor="text1"/>
                <w:sz w:val="20"/>
                <w:szCs w:val="20"/>
              </w:rPr>
              <w:t>3ª e 4ª ação do Reajuste de 28,86%</w:t>
            </w:r>
          </w:p>
          <w:p w:rsidR="00A76399" w:rsidRPr="00035A56" w:rsidRDefault="00A76399" w:rsidP="002D0465">
            <w:pPr>
              <w:jc w:val="center"/>
              <w:rPr>
                <w:rFonts w:ascii="Arial" w:hAnsi="Arial" w:cs="Arial"/>
                <w:b/>
                <w:color w:val="000000" w:themeColor="text1"/>
                <w:sz w:val="20"/>
                <w:szCs w:val="20"/>
              </w:rPr>
            </w:pPr>
          </w:p>
          <w:p w:rsidR="00A76399" w:rsidRPr="00035A56" w:rsidRDefault="00A76399" w:rsidP="002D0465">
            <w:pPr>
              <w:jc w:val="center"/>
              <w:rPr>
                <w:rFonts w:ascii="Arial" w:hAnsi="Arial" w:cs="Arial"/>
                <w:color w:val="000000" w:themeColor="text1"/>
                <w:sz w:val="20"/>
                <w:szCs w:val="20"/>
              </w:rPr>
            </w:pPr>
          </w:p>
        </w:tc>
        <w:tc>
          <w:tcPr>
            <w:tcW w:w="8648" w:type="dxa"/>
          </w:tcPr>
          <w:p w:rsidR="00A76399" w:rsidRPr="00035A56" w:rsidRDefault="00A76399" w:rsidP="008E4C48">
            <w:pPr>
              <w:jc w:val="both"/>
              <w:rPr>
                <w:rFonts w:ascii="Arial" w:hAnsi="Arial" w:cs="Arial"/>
                <w:color w:val="000000" w:themeColor="text1"/>
                <w:sz w:val="20"/>
                <w:szCs w:val="20"/>
              </w:rPr>
            </w:pPr>
            <w:r w:rsidRPr="00035A56">
              <w:rPr>
                <w:rFonts w:ascii="Arial" w:hAnsi="Arial" w:cs="Arial"/>
                <w:color w:val="000000" w:themeColor="text1"/>
                <w:sz w:val="20"/>
                <w:szCs w:val="20"/>
              </w:rPr>
              <w:t>O processo foi desmembrado em grupos de 40 associados por execução. Conforme noticiado diversas vezes em nosso site e no jornal ANASPS, somente os sócios que entregaram a procuração dentro do prazo foram incluídos na execução.</w:t>
            </w:r>
            <w:r w:rsidRPr="00035A56">
              <w:rPr>
                <w:rFonts w:ascii="Arial" w:hAnsi="Arial" w:cs="Arial"/>
                <w:color w:val="000000" w:themeColor="text1"/>
                <w:sz w:val="20"/>
                <w:szCs w:val="20"/>
                <w:u w:val="single"/>
              </w:rPr>
              <w:t xml:space="preserve"> O prazo para ajuizar as execuções prescreveu em 09 de setembro de 2014. </w:t>
            </w:r>
            <w:r w:rsidRPr="00035A56">
              <w:rPr>
                <w:rFonts w:ascii="Arial" w:hAnsi="Arial" w:cs="Arial"/>
                <w:color w:val="000000" w:themeColor="text1"/>
                <w:sz w:val="20"/>
                <w:szCs w:val="20"/>
              </w:rPr>
              <w:t xml:space="preserve">Cada execução possui número e tramitação distinta. Apresentamos em juízo os cálculos de todos os beneficiários que assinaram a procuração, todavia a Procuradoria Regional Federal os embargou (contestou). De modo geral, na maioria das execuções o INSS requereu a concessão de prazo para apresentar os cálculos. O referido prazo concedido pelo juiz esta em curso na maioria das execuções, mas em alguns grupos o INSS já pediu a prorrogação do prazo. Em outros grupos, o INSS já apresentou os valores que entende devido. Nessas execuções, está a cargo do juiz homologar os cálculos da ANASPS ou do INSS. Quando há necessidade de algum documento ou informação complementar, a ANASPS o solicita por carta e/ou e-mail ao sócio. Quando os cálculos forem homologados pelo Juiz, encaminharemos aos colegas uma carta informando o valor, bem como a previsão do pagamento. Nós os manteremos informados sobre a tramitação dos processos de </w:t>
            </w:r>
            <w:r w:rsidRPr="00035A56">
              <w:rPr>
                <w:rFonts w:ascii="Arial" w:hAnsi="Arial" w:cs="Arial"/>
                <w:color w:val="000000" w:themeColor="text1"/>
                <w:sz w:val="20"/>
                <w:szCs w:val="20"/>
              </w:rPr>
              <w:lastRenderedPageBreak/>
              <w:t xml:space="preserve">execução. </w:t>
            </w:r>
          </w:p>
        </w:tc>
      </w:tr>
      <w:tr w:rsidR="003A28FA" w:rsidRPr="00035A56" w:rsidTr="00FE7451">
        <w:tc>
          <w:tcPr>
            <w:tcW w:w="2552" w:type="dxa"/>
          </w:tcPr>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themeColor="text1"/>
                <w:sz w:val="20"/>
                <w:szCs w:val="20"/>
              </w:rPr>
              <w:lastRenderedPageBreak/>
              <w:t>AO 1997.34.00.035853-5</w:t>
            </w:r>
          </w:p>
          <w:p w:rsidR="00A76399" w:rsidRPr="00035A56" w:rsidRDefault="00A76399" w:rsidP="002D0465">
            <w:pPr>
              <w:jc w:val="center"/>
              <w:rPr>
                <w:rFonts w:ascii="Arial" w:hAnsi="Arial" w:cs="Arial"/>
                <w:b/>
                <w:color w:val="000000" w:themeColor="text1"/>
                <w:sz w:val="20"/>
                <w:szCs w:val="20"/>
                <w:u w:val="single"/>
              </w:rPr>
            </w:pPr>
            <w:r w:rsidRPr="00035A56">
              <w:rPr>
                <w:rFonts w:ascii="Arial" w:hAnsi="Arial" w:cs="Arial"/>
                <w:b/>
                <w:color w:val="000000" w:themeColor="text1"/>
                <w:sz w:val="20"/>
                <w:szCs w:val="20"/>
                <w:u w:val="single"/>
              </w:rPr>
              <w:t>Execução 2006.34.00.017300-0</w:t>
            </w:r>
          </w:p>
          <w:p w:rsidR="00A76399" w:rsidRPr="00035A56" w:rsidRDefault="00A76399" w:rsidP="002D0465">
            <w:pPr>
              <w:jc w:val="center"/>
              <w:rPr>
                <w:rFonts w:ascii="Arial" w:hAnsi="Arial" w:cs="Arial"/>
                <w:b/>
                <w:color w:val="000000" w:themeColor="text1"/>
                <w:sz w:val="20"/>
                <w:szCs w:val="20"/>
                <w:u w:val="single"/>
              </w:rPr>
            </w:pPr>
            <w:r w:rsidRPr="00035A56">
              <w:rPr>
                <w:rFonts w:ascii="Arial" w:hAnsi="Arial" w:cs="Arial"/>
                <w:color w:val="000000" w:themeColor="text1"/>
                <w:sz w:val="20"/>
                <w:szCs w:val="20"/>
              </w:rPr>
              <w:t>22ª Vara -JF Brasília</w:t>
            </w:r>
          </w:p>
          <w:p w:rsidR="00A76399" w:rsidRPr="00035A56" w:rsidRDefault="00A76399" w:rsidP="002D0465">
            <w:pPr>
              <w:jc w:val="center"/>
              <w:rPr>
                <w:rFonts w:ascii="Arial" w:hAnsi="Arial" w:cs="Arial"/>
                <w:color w:val="000000" w:themeColor="text1"/>
                <w:sz w:val="20"/>
                <w:szCs w:val="20"/>
              </w:rPr>
            </w:pPr>
          </w:p>
        </w:tc>
        <w:tc>
          <w:tcPr>
            <w:tcW w:w="1559" w:type="dxa"/>
          </w:tcPr>
          <w:p w:rsidR="00F638C8" w:rsidRPr="00035A56" w:rsidRDefault="00F638C8" w:rsidP="00F638C8">
            <w:pPr>
              <w:jc w:val="center"/>
              <w:rPr>
                <w:rFonts w:ascii="Arial" w:hAnsi="Arial" w:cs="Arial"/>
                <w:sz w:val="20"/>
                <w:szCs w:val="20"/>
              </w:rPr>
            </w:pPr>
            <w:r w:rsidRPr="00035A56">
              <w:rPr>
                <w:rFonts w:ascii="Arial" w:hAnsi="Arial" w:cs="Arial"/>
                <w:sz w:val="20"/>
                <w:szCs w:val="20"/>
              </w:rPr>
              <w:t>15/12/97</w:t>
            </w:r>
          </w:p>
          <w:p w:rsidR="00A76399" w:rsidRPr="00035A56" w:rsidRDefault="00F638C8" w:rsidP="00F638C8">
            <w:pPr>
              <w:jc w:val="center"/>
              <w:rPr>
                <w:rFonts w:ascii="Arial" w:hAnsi="Arial" w:cs="Arial"/>
                <w:b/>
                <w:color w:val="000000" w:themeColor="text1"/>
                <w:sz w:val="20"/>
                <w:szCs w:val="20"/>
              </w:rPr>
            </w:pPr>
            <w:r w:rsidRPr="00035A56">
              <w:rPr>
                <w:rFonts w:ascii="Arial" w:hAnsi="Arial" w:cs="Arial"/>
                <w:sz w:val="20"/>
                <w:szCs w:val="20"/>
              </w:rPr>
              <w:t>28/06/06</w:t>
            </w:r>
          </w:p>
        </w:tc>
        <w:tc>
          <w:tcPr>
            <w:tcW w:w="3402" w:type="dxa"/>
          </w:tcPr>
          <w:p w:rsidR="00A76399" w:rsidRPr="00035A56" w:rsidRDefault="00A76399" w:rsidP="002D0465">
            <w:pPr>
              <w:jc w:val="center"/>
              <w:rPr>
                <w:rFonts w:ascii="Arial" w:hAnsi="Arial" w:cs="Arial"/>
                <w:b/>
                <w:color w:val="000000" w:themeColor="text1"/>
                <w:sz w:val="20"/>
                <w:szCs w:val="20"/>
              </w:rPr>
            </w:pPr>
            <w:r w:rsidRPr="00035A56">
              <w:rPr>
                <w:rFonts w:ascii="Arial" w:hAnsi="Arial" w:cs="Arial"/>
                <w:b/>
                <w:color w:val="000000" w:themeColor="text1"/>
                <w:sz w:val="20"/>
                <w:szCs w:val="20"/>
              </w:rPr>
              <w:t xml:space="preserve">5ª </w:t>
            </w:r>
            <w:proofErr w:type="gramStart"/>
            <w:r w:rsidRPr="00035A56">
              <w:rPr>
                <w:rFonts w:ascii="Arial" w:hAnsi="Arial" w:cs="Arial"/>
                <w:b/>
                <w:color w:val="000000" w:themeColor="text1"/>
                <w:sz w:val="20"/>
                <w:szCs w:val="20"/>
              </w:rPr>
              <w:t>ação</w:t>
            </w:r>
            <w:proofErr w:type="gramEnd"/>
            <w:r w:rsidRPr="00035A56">
              <w:rPr>
                <w:rFonts w:ascii="Arial" w:hAnsi="Arial" w:cs="Arial"/>
                <w:b/>
                <w:color w:val="000000" w:themeColor="text1"/>
                <w:sz w:val="20"/>
                <w:szCs w:val="20"/>
              </w:rPr>
              <w:t xml:space="preserve"> </w:t>
            </w:r>
            <w:proofErr w:type="spellStart"/>
            <w:r w:rsidRPr="00035A56">
              <w:rPr>
                <w:rFonts w:ascii="Arial" w:hAnsi="Arial" w:cs="Arial"/>
                <w:b/>
                <w:color w:val="000000" w:themeColor="text1"/>
                <w:sz w:val="20"/>
                <w:szCs w:val="20"/>
              </w:rPr>
              <w:t>ação</w:t>
            </w:r>
            <w:proofErr w:type="spellEnd"/>
            <w:r w:rsidRPr="00035A56">
              <w:rPr>
                <w:rFonts w:ascii="Arial" w:hAnsi="Arial" w:cs="Arial"/>
                <w:b/>
                <w:color w:val="000000" w:themeColor="text1"/>
                <w:sz w:val="20"/>
                <w:szCs w:val="20"/>
              </w:rPr>
              <w:t xml:space="preserve"> do Reajuste de 28,86%</w:t>
            </w:r>
          </w:p>
          <w:p w:rsidR="00A76399" w:rsidRPr="00035A56" w:rsidRDefault="00A76399" w:rsidP="002D0465">
            <w:pPr>
              <w:jc w:val="center"/>
              <w:rPr>
                <w:rFonts w:ascii="Arial" w:hAnsi="Arial" w:cs="Arial"/>
                <w:color w:val="000000" w:themeColor="text1"/>
                <w:sz w:val="20"/>
                <w:szCs w:val="20"/>
              </w:rPr>
            </w:pPr>
          </w:p>
        </w:tc>
        <w:tc>
          <w:tcPr>
            <w:tcW w:w="8648" w:type="dxa"/>
          </w:tcPr>
          <w:p w:rsidR="00A76399" w:rsidRPr="00035A56" w:rsidRDefault="00A76399" w:rsidP="00CF4AE1">
            <w:pPr>
              <w:jc w:val="both"/>
              <w:rPr>
                <w:rFonts w:ascii="Arial" w:hAnsi="Arial" w:cs="Arial"/>
                <w:color w:val="000000" w:themeColor="text1"/>
                <w:sz w:val="20"/>
                <w:szCs w:val="20"/>
              </w:rPr>
            </w:pPr>
            <w:r w:rsidRPr="00035A56">
              <w:rPr>
                <w:rFonts w:ascii="Arial" w:hAnsi="Arial" w:cs="Arial"/>
                <w:color w:val="000000" w:themeColor="text1"/>
                <w:sz w:val="20"/>
                <w:szCs w:val="20"/>
              </w:rPr>
              <w:t xml:space="preserve">O pagamento dessa ação teve início em 29/01/2009, com deposito dos valores para 2.612 associados. Em 2013, foram autuadas 2.176 </w:t>
            </w:r>
            <w:proofErr w:type="spellStart"/>
            <w:r w:rsidRPr="00035A56">
              <w:rPr>
                <w:rFonts w:ascii="Arial" w:hAnsi="Arial" w:cs="Arial"/>
                <w:color w:val="000000" w:themeColor="text1"/>
                <w:sz w:val="20"/>
                <w:szCs w:val="20"/>
              </w:rPr>
              <w:t>RPVs</w:t>
            </w:r>
            <w:proofErr w:type="spellEnd"/>
            <w:r w:rsidRPr="00035A56">
              <w:rPr>
                <w:rFonts w:ascii="Arial" w:hAnsi="Arial" w:cs="Arial"/>
                <w:color w:val="000000" w:themeColor="text1"/>
                <w:sz w:val="20"/>
                <w:szCs w:val="20"/>
              </w:rPr>
              <w:t xml:space="preserve">, cujos valores foram depositados em 30/07/2013 e 201 precatórios, cujos pagamentos foram disponibilizados em 08/12/2014. Realizamos uma minuciosa depuração no processo, cujo resultado indicou que </w:t>
            </w:r>
            <w:r w:rsidRPr="00035A56">
              <w:rPr>
                <w:rFonts w:ascii="Arial" w:hAnsi="Arial" w:cs="Arial"/>
                <w:b/>
                <w:color w:val="000000" w:themeColor="text1"/>
                <w:sz w:val="20"/>
                <w:szCs w:val="20"/>
              </w:rPr>
              <w:t xml:space="preserve">ainda há cerca de 1.000 (mil) beneficiários com direito a receber seus valores nesta ação, </w:t>
            </w:r>
            <w:r w:rsidRPr="00035A56">
              <w:rPr>
                <w:rFonts w:ascii="Arial" w:hAnsi="Arial" w:cs="Arial"/>
                <w:color w:val="000000" w:themeColor="text1"/>
                <w:sz w:val="20"/>
                <w:szCs w:val="20"/>
              </w:rPr>
              <w:t>quais foram indevidamente excluídos em decorrência de inúmeras petições de exclusão feitas pela Procuradoria do INSS ou por juízes de outras comarcas, alegando-se supostas litispendências (o servidor possuiria e/ou teria recebido por outro processo de 28,86%).</w:t>
            </w:r>
          </w:p>
          <w:p w:rsidR="00A76399" w:rsidRPr="00035A56" w:rsidRDefault="00A76399" w:rsidP="00CF4AE1">
            <w:pPr>
              <w:jc w:val="both"/>
              <w:rPr>
                <w:rFonts w:ascii="Arial" w:hAnsi="Arial" w:cs="Arial"/>
                <w:color w:val="000000" w:themeColor="text1"/>
                <w:sz w:val="20"/>
                <w:szCs w:val="20"/>
              </w:rPr>
            </w:pPr>
            <w:r w:rsidRPr="00035A56">
              <w:rPr>
                <w:rFonts w:ascii="Arial" w:hAnsi="Arial" w:cs="Arial"/>
                <w:color w:val="000000" w:themeColor="text1"/>
                <w:sz w:val="20"/>
                <w:szCs w:val="20"/>
              </w:rPr>
              <w:t xml:space="preserve">DESBLOQUEIO DO </w:t>
            </w:r>
            <w:proofErr w:type="gramStart"/>
            <w:r w:rsidRPr="00035A56">
              <w:rPr>
                <w:rFonts w:ascii="Arial" w:hAnsi="Arial" w:cs="Arial"/>
                <w:color w:val="000000" w:themeColor="text1"/>
                <w:sz w:val="20"/>
                <w:szCs w:val="20"/>
              </w:rPr>
              <w:t>VALOR  RETIDO</w:t>
            </w:r>
            <w:proofErr w:type="gramEnd"/>
            <w:r w:rsidRPr="00035A56">
              <w:rPr>
                <w:rFonts w:ascii="Arial" w:hAnsi="Arial" w:cs="Arial"/>
                <w:color w:val="000000" w:themeColor="text1"/>
                <w:sz w:val="20"/>
                <w:szCs w:val="20"/>
              </w:rPr>
              <w:t xml:space="preserve"> A TÍTULO DE CONTRIBUIÇÃO PREVIDÊNCIÁRIA POR OCASIÃO DO PAGAMENTO (PSS – 11%) – Os servidores que receberam os precatórios disponibilizados em 2009 tiveram 11% bloqueados por ocasião do pagamento, em cumprimento á determinação contida na Medida Provisória nº 449, de 03 de dezembro de 2008, convertida na Lei nº 11.941, de 29/05/2009. Todavia, nessa ação os valores concernentes ao PSS foram descontados por ocasião da elaboração dos cálculos pelo grupo de trabalho, razão pela qual solicitamos ao juízo o reconhecimento de que os valores relativos á contribuição previdenciária, já foram compensados, com a consequente expedição de ofício ao Banco do Brasil para liberação dos valores bloqueados. Entretanto, o juiz indeferiu os pedidos de levantamento do PSS sob o fundamento de que tais valores não estariam mais depositados judicialmente, razão pela qual os pedidos de devolução do PSS indevidamente retido deveriam ser formulados em ação própria (ação de repetição de indébito tributário). Nossos advogados recorreram, assim que a decisão for proferida, daremos ampla divulgação. </w:t>
            </w:r>
          </w:p>
          <w:p w:rsidR="00A76399" w:rsidRPr="00035A56" w:rsidRDefault="00A76399" w:rsidP="00CF4AE1">
            <w:pPr>
              <w:jc w:val="both"/>
              <w:rPr>
                <w:rFonts w:ascii="Arial" w:hAnsi="Arial" w:cs="Arial"/>
                <w:color w:val="000000" w:themeColor="text1"/>
                <w:sz w:val="20"/>
                <w:szCs w:val="20"/>
              </w:rPr>
            </w:pPr>
            <w:r w:rsidRPr="00035A56">
              <w:rPr>
                <w:rFonts w:ascii="Arial" w:hAnsi="Arial" w:cs="Arial"/>
                <w:color w:val="000000" w:themeColor="text1"/>
                <w:sz w:val="20"/>
                <w:szCs w:val="20"/>
              </w:rPr>
              <w:t xml:space="preserve">Em relação aos associados que </w:t>
            </w:r>
            <w:proofErr w:type="gramStart"/>
            <w:r w:rsidRPr="00035A56">
              <w:rPr>
                <w:rFonts w:ascii="Arial" w:hAnsi="Arial" w:cs="Arial"/>
                <w:color w:val="000000" w:themeColor="text1"/>
                <w:sz w:val="20"/>
                <w:szCs w:val="20"/>
              </w:rPr>
              <w:t>encontram-se</w:t>
            </w:r>
            <w:proofErr w:type="gramEnd"/>
            <w:r w:rsidRPr="00035A56">
              <w:rPr>
                <w:rFonts w:ascii="Arial" w:hAnsi="Arial" w:cs="Arial"/>
                <w:color w:val="000000" w:themeColor="text1"/>
                <w:sz w:val="20"/>
                <w:szCs w:val="20"/>
              </w:rPr>
              <w:t xml:space="preserve"> com valor devolvido aos cofres públicos devido ao tempo que transcorreu o depósito, também já tomamos as medidas cabíveis e assim que tivermos maiores informações daremos divulgação.</w:t>
            </w:r>
          </w:p>
        </w:tc>
      </w:tr>
      <w:tr w:rsidR="003A28FA" w:rsidRPr="00035A56" w:rsidTr="00FE7451">
        <w:tc>
          <w:tcPr>
            <w:tcW w:w="2552" w:type="dxa"/>
          </w:tcPr>
          <w:p w:rsidR="00A76399" w:rsidRPr="00035A56" w:rsidRDefault="00A76399" w:rsidP="002D0465">
            <w:pPr>
              <w:jc w:val="center"/>
              <w:rPr>
                <w:rFonts w:ascii="Arial" w:hAnsi="Arial" w:cs="Arial"/>
                <w:b/>
                <w:sz w:val="20"/>
                <w:szCs w:val="20"/>
              </w:rPr>
            </w:pPr>
            <w:r w:rsidRPr="00035A56">
              <w:rPr>
                <w:rFonts w:ascii="Arial" w:hAnsi="Arial" w:cs="Arial"/>
                <w:b/>
                <w:sz w:val="20"/>
                <w:szCs w:val="20"/>
              </w:rPr>
              <w:t>AO 1999.34.00.034076-7</w:t>
            </w:r>
          </w:p>
          <w:p w:rsidR="00A76399" w:rsidRPr="00035A56" w:rsidRDefault="00A76399" w:rsidP="002D0465">
            <w:pPr>
              <w:jc w:val="center"/>
              <w:rPr>
                <w:rFonts w:ascii="Arial" w:hAnsi="Arial" w:cs="Arial"/>
                <w:sz w:val="20"/>
                <w:szCs w:val="20"/>
              </w:rPr>
            </w:pPr>
            <w:r w:rsidRPr="00035A56">
              <w:rPr>
                <w:rFonts w:ascii="Arial" w:hAnsi="Arial" w:cs="Arial"/>
                <w:sz w:val="20"/>
                <w:szCs w:val="20"/>
              </w:rPr>
              <w:t xml:space="preserve">20ª Vara – </w:t>
            </w:r>
            <w:proofErr w:type="gramStart"/>
            <w:r w:rsidRPr="00035A56">
              <w:rPr>
                <w:rFonts w:ascii="Arial" w:hAnsi="Arial" w:cs="Arial"/>
                <w:sz w:val="20"/>
                <w:szCs w:val="20"/>
              </w:rPr>
              <w:t>JF  Brasília</w:t>
            </w:r>
            <w:proofErr w:type="gramEnd"/>
            <w:r w:rsidRPr="00035A56">
              <w:rPr>
                <w:rFonts w:ascii="Arial" w:hAnsi="Arial" w:cs="Arial"/>
                <w:sz w:val="20"/>
                <w:szCs w:val="20"/>
              </w:rPr>
              <w:t xml:space="preserve"> –DF</w:t>
            </w:r>
          </w:p>
          <w:p w:rsidR="00A76399" w:rsidRPr="00035A56" w:rsidRDefault="00A76399" w:rsidP="002D0465">
            <w:pPr>
              <w:jc w:val="center"/>
              <w:rPr>
                <w:rFonts w:ascii="Arial" w:hAnsi="Arial" w:cs="Arial"/>
                <w:color w:val="000000" w:themeColor="text1"/>
                <w:sz w:val="20"/>
                <w:szCs w:val="20"/>
              </w:rPr>
            </w:pPr>
          </w:p>
        </w:tc>
        <w:tc>
          <w:tcPr>
            <w:tcW w:w="1559" w:type="dxa"/>
          </w:tcPr>
          <w:p w:rsidR="00A76399" w:rsidRPr="00035A56" w:rsidRDefault="00F638C8" w:rsidP="002D0465">
            <w:pPr>
              <w:jc w:val="center"/>
              <w:rPr>
                <w:rFonts w:ascii="Arial" w:hAnsi="Arial" w:cs="Arial"/>
                <w:b/>
                <w:sz w:val="20"/>
                <w:szCs w:val="20"/>
              </w:rPr>
            </w:pPr>
            <w:r w:rsidRPr="00035A56">
              <w:rPr>
                <w:rFonts w:ascii="Arial" w:hAnsi="Arial" w:cs="Arial"/>
                <w:sz w:val="20"/>
                <w:szCs w:val="20"/>
              </w:rPr>
              <w:t>09/11/99</w:t>
            </w:r>
          </w:p>
        </w:tc>
        <w:tc>
          <w:tcPr>
            <w:tcW w:w="3402" w:type="dxa"/>
          </w:tcPr>
          <w:p w:rsidR="00A76399" w:rsidRPr="00035A56" w:rsidRDefault="00A76399" w:rsidP="002D0465">
            <w:pPr>
              <w:jc w:val="center"/>
              <w:rPr>
                <w:rFonts w:ascii="Arial" w:hAnsi="Arial" w:cs="Arial"/>
                <w:b/>
                <w:color w:val="000000" w:themeColor="text1"/>
                <w:sz w:val="20"/>
                <w:szCs w:val="20"/>
              </w:rPr>
            </w:pPr>
            <w:r w:rsidRPr="00035A56">
              <w:rPr>
                <w:rFonts w:ascii="Arial" w:hAnsi="Arial" w:cs="Arial"/>
                <w:b/>
                <w:sz w:val="20"/>
                <w:szCs w:val="20"/>
              </w:rPr>
              <w:t xml:space="preserve">6ª ação </w:t>
            </w:r>
            <w:r w:rsidRPr="00035A56">
              <w:rPr>
                <w:rFonts w:ascii="Arial" w:hAnsi="Arial" w:cs="Arial"/>
                <w:b/>
                <w:color w:val="000000" w:themeColor="text1"/>
                <w:sz w:val="20"/>
                <w:szCs w:val="20"/>
              </w:rPr>
              <w:t>do Reajuste de 28,86%</w:t>
            </w:r>
          </w:p>
          <w:p w:rsidR="00A76399" w:rsidRPr="00035A56" w:rsidRDefault="00A76399" w:rsidP="002D0465">
            <w:pPr>
              <w:jc w:val="center"/>
              <w:rPr>
                <w:rFonts w:ascii="Arial" w:hAnsi="Arial" w:cs="Arial"/>
                <w:b/>
                <w:sz w:val="20"/>
                <w:szCs w:val="20"/>
              </w:rPr>
            </w:pPr>
          </w:p>
          <w:p w:rsidR="00A76399" w:rsidRPr="00035A56" w:rsidRDefault="00A76399" w:rsidP="002D0465">
            <w:pPr>
              <w:jc w:val="center"/>
              <w:rPr>
                <w:rFonts w:ascii="Arial" w:hAnsi="Arial" w:cs="Arial"/>
                <w:color w:val="000000" w:themeColor="text1"/>
                <w:sz w:val="20"/>
                <w:szCs w:val="20"/>
              </w:rPr>
            </w:pPr>
          </w:p>
        </w:tc>
        <w:tc>
          <w:tcPr>
            <w:tcW w:w="8648" w:type="dxa"/>
          </w:tcPr>
          <w:p w:rsidR="00A76399" w:rsidRPr="00035A56" w:rsidRDefault="00A76399" w:rsidP="00CF4AE1">
            <w:pPr>
              <w:jc w:val="both"/>
              <w:rPr>
                <w:rFonts w:ascii="Arial" w:hAnsi="Arial" w:cs="Arial"/>
                <w:color w:val="000000" w:themeColor="text1"/>
                <w:sz w:val="20"/>
                <w:szCs w:val="20"/>
              </w:rPr>
            </w:pPr>
            <w:r w:rsidRPr="00035A56">
              <w:rPr>
                <w:rFonts w:ascii="Arial" w:hAnsi="Arial" w:cs="Arial"/>
                <w:color w:val="000000" w:themeColor="text1"/>
                <w:sz w:val="20"/>
                <w:szCs w:val="20"/>
              </w:rPr>
              <w:t>Processo em fase de execução, o juiz determinou a suspensão do processo para apresentação dos cálculos pelo Grupo de Trabalho do INSS. Assim que forem apresentados, daremos ampla divulgação.</w:t>
            </w:r>
          </w:p>
        </w:tc>
      </w:tr>
      <w:tr w:rsidR="003A28FA" w:rsidRPr="00035A56" w:rsidTr="00FE7451">
        <w:tc>
          <w:tcPr>
            <w:tcW w:w="2552" w:type="dxa"/>
          </w:tcPr>
          <w:p w:rsidR="00A76399" w:rsidRPr="00035A56" w:rsidRDefault="00A76399" w:rsidP="002D0465">
            <w:pPr>
              <w:jc w:val="center"/>
              <w:rPr>
                <w:rFonts w:ascii="Arial" w:hAnsi="Arial" w:cs="Arial"/>
                <w:b/>
                <w:color w:val="000000" w:themeColor="text1"/>
                <w:sz w:val="20"/>
                <w:szCs w:val="20"/>
              </w:rPr>
            </w:pPr>
            <w:r w:rsidRPr="00035A56">
              <w:rPr>
                <w:rFonts w:ascii="Arial" w:hAnsi="Arial" w:cs="Arial"/>
                <w:b/>
                <w:color w:val="000000" w:themeColor="text1"/>
                <w:sz w:val="20"/>
                <w:szCs w:val="20"/>
              </w:rPr>
              <w:t>AO 95.00.13336-9</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themeColor="text1"/>
                <w:sz w:val="20"/>
                <w:szCs w:val="20"/>
              </w:rPr>
              <w:t>AC 2001.01.00.036580-5</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themeColor="text1"/>
                <w:sz w:val="20"/>
                <w:szCs w:val="20"/>
              </w:rPr>
              <w:t>(</w:t>
            </w:r>
            <w:proofErr w:type="spellStart"/>
            <w:r w:rsidRPr="00035A56">
              <w:rPr>
                <w:rFonts w:ascii="Arial" w:hAnsi="Arial" w:cs="Arial"/>
                <w:color w:val="000000" w:themeColor="text1"/>
                <w:sz w:val="20"/>
                <w:szCs w:val="20"/>
              </w:rPr>
              <w:t>REsp</w:t>
            </w:r>
            <w:proofErr w:type="spellEnd"/>
            <w:r w:rsidRPr="00035A56">
              <w:rPr>
                <w:rFonts w:ascii="Arial" w:hAnsi="Arial" w:cs="Arial"/>
                <w:color w:val="000000" w:themeColor="text1"/>
                <w:sz w:val="20"/>
                <w:szCs w:val="20"/>
              </w:rPr>
              <w:t xml:space="preserve"> 760958/DF)</w:t>
            </w:r>
          </w:p>
          <w:p w:rsidR="00A76399" w:rsidRPr="00035A56" w:rsidRDefault="00A76399" w:rsidP="002D0465">
            <w:pPr>
              <w:jc w:val="center"/>
              <w:rPr>
                <w:rFonts w:ascii="Arial" w:hAnsi="Arial" w:cs="Arial"/>
                <w:b/>
                <w:color w:val="000000" w:themeColor="text1"/>
                <w:sz w:val="20"/>
                <w:szCs w:val="20"/>
                <w:u w:val="single"/>
              </w:rPr>
            </w:pPr>
            <w:r w:rsidRPr="00035A56">
              <w:rPr>
                <w:rFonts w:ascii="Arial" w:hAnsi="Arial" w:cs="Arial"/>
                <w:b/>
                <w:color w:val="000000" w:themeColor="text1"/>
                <w:sz w:val="20"/>
                <w:szCs w:val="20"/>
                <w:u w:val="single"/>
              </w:rPr>
              <w:t xml:space="preserve">RE 544999 </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themeColor="text1"/>
                <w:sz w:val="20"/>
                <w:szCs w:val="20"/>
              </w:rPr>
              <w:t>17ª Vara – JF/DF</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themeColor="text1"/>
                <w:sz w:val="20"/>
                <w:szCs w:val="20"/>
              </w:rPr>
              <w:t>STF – Ministro Ayres Brito</w:t>
            </w:r>
          </w:p>
        </w:tc>
        <w:tc>
          <w:tcPr>
            <w:tcW w:w="1559" w:type="dxa"/>
          </w:tcPr>
          <w:p w:rsidR="00F638C8" w:rsidRPr="00035A56" w:rsidRDefault="00F638C8" w:rsidP="00F638C8">
            <w:pPr>
              <w:jc w:val="center"/>
              <w:rPr>
                <w:rFonts w:ascii="Arial" w:hAnsi="Arial" w:cs="Arial"/>
                <w:sz w:val="20"/>
                <w:szCs w:val="20"/>
              </w:rPr>
            </w:pPr>
            <w:r w:rsidRPr="00035A56">
              <w:rPr>
                <w:rFonts w:ascii="Arial" w:hAnsi="Arial" w:cs="Arial"/>
                <w:sz w:val="20"/>
                <w:szCs w:val="20"/>
              </w:rPr>
              <w:t>18/08/95</w:t>
            </w:r>
          </w:p>
          <w:p w:rsidR="00F638C8" w:rsidRPr="00035A56" w:rsidRDefault="00F638C8" w:rsidP="00F638C8">
            <w:pPr>
              <w:jc w:val="center"/>
              <w:rPr>
                <w:rFonts w:ascii="Arial" w:hAnsi="Arial" w:cs="Arial"/>
                <w:sz w:val="20"/>
                <w:szCs w:val="20"/>
              </w:rPr>
            </w:pPr>
            <w:r w:rsidRPr="00035A56">
              <w:rPr>
                <w:rFonts w:ascii="Arial" w:hAnsi="Arial" w:cs="Arial"/>
                <w:sz w:val="20"/>
                <w:szCs w:val="20"/>
              </w:rPr>
              <w:t>04/09/01</w:t>
            </w:r>
          </w:p>
          <w:p w:rsidR="00F638C8" w:rsidRPr="00035A56" w:rsidRDefault="00F638C8" w:rsidP="00F638C8">
            <w:pPr>
              <w:jc w:val="center"/>
              <w:rPr>
                <w:rFonts w:ascii="Arial" w:hAnsi="Arial" w:cs="Arial"/>
                <w:sz w:val="20"/>
                <w:szCs w:val="20"/>
              </w:rPr>
            </w:pPr>
            <w:r w:rsidRPr="00035A56">
              <w:rPr>
                <w:rFonts w:ascii="Arial" w:hAnsi="Arial" w:cs="Arial"/>
                <w:sz w:val="20"/>
                <w:szCs w:val="20"/>
              </w:rPr>
              <w:t>29/06/05</w:t>
            </w:r>
          </w:p>
          <w:p w:rsidR="00A76399" w:rsidRPr="00035A56" w:rsidRDefault="00F638C8" w:rsidP="00670D3F">
            <w:pPr>
              <w:jc w:val="center"/>
              <w:rPr>
                <w:rFonts w:ascii="Arial" w:hAnsi="Arial" w:cs="Arial"/>
                <w:sz w:val="20"/>
                <w:szCs w:val="20"/>
              </w:rPr>
            </w:pPr>
            <w:r w:rsidRPr="00035A56">
              <w:rPr>
                <w:rFonts w:ascii="Arial" w:hAnsi="Arial" w:cs="Arial"/>
                <w:sz w:val="20"/>
                <w:szCs w:val="20"/>
              </w:rPr>
              <w:t>25/04/07</w:t>
            </w:r>
          </w:p>
        </w:tc>
        <w:tc>
          <w:tcPr>
            <w:tcW w:w="3402" w:type="dxa"/>
          </w:tcPr>
          <w:p w:rsidR="00A76399" w:rsidRPr="00035A56" w:rsidRDefault="00A76399" w:rsidP="002D0465">
            <w:pPr>
              <w:jc w:val="both"/>
              <w:rPr>
                <w:rFonts w:ascii="Arial" w:hAnsi="Arial" w:cs="Arial"/>
                <w:sz w:val="20"/>
                <w:szCs w:val="20"/>
              </w:rPr>
            </w:pPr>
            <w:r w:rsidRPr="00035A56">
              <w:rPr>
                <w:rFonts w:ascii="Arial" w:hAnsi="Arial" w:cs="Arial"/>
                <w:sz w:val="20"/>
                <w:szCs w:val="20"/>
              </w:rPr>
              <w:t xml:space="preserve">Manutenção do reajuste dos </w:t>
            </w:r>
            <w:r w:rsidRPr="00035A56">
              <w:rPr>
                <w:rFonts w:ascii="Arial" w:hAnsi="Arial" w:cs="Arial"/>
                <w:b/>
                <w:sz w:val="20"/>
                <w:szCs w:val="20"/>
              </w:rPr>
              <w:t>quintos incorporados</w:t>
            </w:r>
            <w:r w:rsidRPr="00035A56">
              <w:rPr>
                <w:rFonts w:ascii="Arial" w:hAnsi="Arial" w:cs="Arial"/>
                <w:sz w:val="20"/>
                <w:szCs w:val="20"/>
              </w:rPr>
              <w:t xml:space="preserve"> aos servidores da LBA.</w:t>
            </w:r>
          </w:p>
          <w:p w:rsidR="00A76399" w:rsidRPr="00035A56" w:rsidRDefault="00A76399" w:rsidP="002D0465">
            <w:pPr>
              <w:jc w:val="center"/>
              <w:rPr>
                <w:rFonts w:ascii="Arial" w:hAnsi="Arial" w:cs="Arial"/>
                <w:color w:val="000000" w:themeColor="text1"/>
                <w:sz w:val="20"/>
                <w:szCs w:val="20"/>
              </w:rPr>
            </w:pPr>
          </w:p>
        </w:tc>
        <w:tc>
          <w:tcPr>
            <w:tcW w:w="8648" w:type="dxa"/>
          </w:tcPr>
          <w:p w:rsidR="00A76399" w:rsidRPr="00035A56" w:rsidRDefault="00A76399" w:rsidP="00F827F2">
            <w:pPr>
              <w:jc w:val="both"/>
              <w:rPr>
                <w:rFonts w:ascii="Arial" w:hAnsi="Arial" w:cs="Arial"/>
                <w:color w:val="000000" w:themeColor="text1"/>
                <w:sz w:val="20"/>
                <w:szCs w:val="20"/>
              </w:rPr>
            </w:pPr>
            <w:r w:rsidRPr="00035A56">
              <w:rPr>
                <w:rFonts w:ascii="Arial" w:hAnsi="Arial" w:cs="Arial"/>
                <w:color w:val="000000" w:themeColor="text1"/>
                <w:sz w:val="20"/>
                <w:szCs w:val="20"/>
              </w:rPr>
              <w:t xml:space="preserve">Ganhamos, em parte, em 1ª instancia. Em 2ª instância, o processo foi extinto sem julgamento do mérito, por suposta ilegitimidade. Recorremos ao STJ e ao STF. Neste, foi proferida decisão monocrática nesses termos: “Isso posto, e frente ao § 1º-A do art. 557 do CPC, dou provimento ao recurso. O que faço para reconhecer a legitimidade ativa do recorrente e determinar que a instância judicante de origem prossiga no julgamento do feito”.  A AGU interpôs agravo regimental (tipo de recurso), o qual foi negado. O processo foi remetido ao STF, onde encontra-se com o Min. Relator Alexandre de Moraes para apreciação e </w:t>
            </w:r>
            <w:proofErr w:type="gramStart"/>
            <w:r w:rsidRPr="00035A56">
              <w:rPr>
                <w:rFonts w:ascii="Arial" w:hAnsi="Arial" w:cs="Arial"/>
                <w:color w:val="000000" w:themeColor="text1"/>
                <w:sz w:val="20"/>
                <w:szCs w:val="20"/>
              </w:rPr>
              <w:t xml:space="preserve">posterior  </w:t>
            </w:r>
            <w:r w:rsidRPr="00035A56">
              <w:rPr>
                <w:rFonts w:ascii="Arial" w:hAnsi="Arial" w:cs="Arial"/>
                <w:color w:val="000000" w:themeColor="text1"/>
                <w:sz w:val="20"/>
                <w:szCs w:val="20"/>
              </w:rPr>
              <w:lastRenderedPageBreak/>
              <w:t>julgamento</w:t>
            </w:r>
            <w:proofErr w:type="gramEnd"/>
            <w:r w:rsidRPr="00035A56">
              <w:rPr>
                <w:rFonts w:ascii="Arial" w:hAnsi="Arial" w:cs="Arial"/>
                <w:color w:val="000000" w:themeColor="text1"/>
                <w:sz w:val="20"/>
                <w:szCs w:val="20"/>
              </w:rPr>
              <w:t>.</w:t>
            </w:r>
          </w:p>
        </w:tc>
      </w:tr>
      <w:tr w:rsidR="003A28FA" w:rsidRPr="00035A56" w:rsidTr="00FE7451">
        <w:tc>
          <w:tcPr>
            <w:tcW w:w="2552" w:type="dxa"/>
          </w:tcPr>
          <w:p w:rsidR="00A76399" w:rsidRPr="00035A56" w:rsidRDefault="00A76399" w:rsidP="002D0465">
            <w:pPr>
              <w:jc w:val="center"/>
              <w:rPr>
                <w:rFonts w:ascii="Arial" w:hAnsi="Arial" w:cs="Arial"/>
                <w:sz w:val="20"/>
                <w:szCs w:val="20"/>
              </w:rPr>
            </w:pPr>
            <w:r w:rsidRPr="00035A56">
              <w:rPr>
                <w:rFonts w:ascii="Arial" w:hAnsi="Arial" w:cs="Arial"/>
                <w:sz w:val="20"/>
                <w:szCs w:val="20"/>
              </w:rPr>
              <w:lastRenderedPageBreak/>
              <w:t>AO 95.00.13849-2</w:t>
            </w:r>
          </w:p>
          <w:p w:rsidR="00A76399" w:rsidRPr="00035A56" w:rsidRDefault="00A76399" w:rsidP="002D0465">
            <w:pPr>
              <w:jc w:val="center"/>
              <w:rPr>
                <w:rFonts w:ascii="Arial" w:hAnsi="Arial" w:cs="Arial"/>
                <w:b/>
                <w:sz w:val="20"/>
                <w:szCs w:val="20"/>
                <w:u w:val="single"/>
              </w:rPr>
            </w:pPr>
            <w:r w:rsidRPr="00035A56">
              <w:rPr>
                <w:rFonts w:ascii="Arial" w:hAnsi="Arial" w:cs="Arial"/>
                <w:b/>
                <w:sz w:val="20"/>
                <w:szCs w:val="20"/>
                <w:u w:val="single"/>
              </w:rPr>
              <w:t>AC 1997.01.00.030823-0</w:t>
            </w:r>
          </w:p>
          <w:p w:rsidR="00A76399" w:rsidRPr="00035A56" w:rsidRDefault="00A76399" w:rsidP="00BC4AE2">
            <w:pPr>
              <w:jc w:val="center"/>
              <w:rPr>
                <w:rFonts w:ascii="Arial" w:hAnsi="Arial" w:cs="Arial"/>
                <w:color w:val="000000"/>
                <w:sz w:val="20"/>
                <w:szCs w:val="20"/>
              </w:rPr>
            </w:pPr>
            <w:r w:rsidRPr="00035A56">
              <w:rPr>
                <w:rFonts w:ascii="Arial" w:hAnsi="Arial" w:cs="Arial"/>
                <w:color w:val="000000"/>
                <w:sz w:val="20"/>
                <w:szCs w:val="20"/>
              </w:rPr>
              <w:t>1ª Vara – JF/DF</w:t>
            </w:r>
          </w:p>
          <w:p w:rsidR="00A76399" w:rsidRPr="00035A56" w:rsidRDefault="00A76399" w:rsidP="00BC4AE2">
            <w:pPr>
              <w:jc w:val="center"/>
              <w:rPr>
                <w:rFonts w:ascii="Arial" w:hAnsi="Arial" w:cs="Arial"/>
                <w:color w:val="000000"/>
                <w:sz w:val="20"/>
                <w:szCs w:val="20"/>
                <w:lang w:val="en-US"/>
              </w:rPr>
            </w:pPr>
            <w:r w:rsidRPr="00035A56">
              <w:rPr>
                <w:rFonts w:ascii="Arial" w:hAnsi="Arial" w:cs="Arial"/>
                <w:color w:val="000000"/>
                <w:sz w:val="20"/>
                <w:szCs w:val="20"/>
                <w:lang w:val="en-US"/>
              </w:rPr>
              <w:t xml:space="preserve">TRF–2ª </w:t>
            </w:r>
            <w:proofErr w:type="spellStart"/>
            <w:r w:rsidRPr="00035A56">
              <w:rPr>
                <w:rFonts w:ascii="Arial" w:hAnsi="Arial" w:cs="Arial"/>
                <w:color w:val="000000"/>
                <w:sz w:val="20"/>
                <w:szCs w:val="20"/>
                <w:lang w:val="en-US"/>
              </w:rPr>
              <w:t>Turma</w:t>
            </w:r>
            <w:proofErr w:type="spellEnd"/>
          </w:p>
          <w:p w:rsidR="00A76399" w:rsidRPr="00035A56" w:rsidRDefault="00A76399" w:rsidP="00CD7333">
            <w:pPr>
              <w:jc w:val="center"/>
              <w:rPr>
                <w:rFonts w:ascii="Arial" w:hAnsi="Arial" w:cs="Arial"/>
                <w:color w:val="000000"/>
                <w:sz w:val="20"/>
                <w:szCs w:val="20"/>
                <w:lang w:val="en-US"/>
              </w:rPr>
            </w:pPr>
            <w:r w:rsidRPr="00035A56">
              <w:rPr>
                <w:rFonts w:ascii="Arial" w:hAnsi="Arial" w:cs="Arial"/>
                <w:sz w:val="20"/>
                <w:szCs w:val="20"/>
                <w:u w:val="single"/>
                <w:lang w:val="en-US"/>
              </w:rPr>
              <w:t>RESP 1420636/DF -</w:t>
            </w:r>
            <w:r w:rsidRPr="00035A56">
              <w:rPr>
                <w:rFonts w:ascii="Arial" w:hAnsi="Arial" w:cs="Arial"/>
                <w:color w:val="000000"/>
                <w:sz w:val="20"/>
                <w:szCs w:val="20"/>
                <w:lang w:val="en-US"/>
              </w:rPr>
              <w:t xml:space="preserve"> STJ </w:t>
            </w:r>
          </w:p>
          <w:p w:rsidR="00A76399" w:rsidRPr="00035A56" w:rsidRDefault="00A76399" w:rsidP="00BC4AE2">
            <w:pPr>
              <w:jc w:val="center"/>
              <w:rPr>
                <w:rFonts w:ascii="Arial" w:hAnsi="Arial" w:cs="Arial"/>
                <w:color w:val="000000" w:themeColor="text1"/>
                <w:sz w:val="20"/>
                <w:szCs w:val="20"/>
                <w:lang w:val="en-US"/>
              </w:rPr>
            </w:pPr>
            <w:r w:rsidRPr="00035A56">
              <w:rPr>
                <w:rFonts w:ascii="Arial" w:hAnsi="Arial" w:cs="Arial"/>
                <w:sz w:val="20"/>
                <w:szCs w:val="20"/>
                <w:u w:val="single"/>
                <w:lang w:val="en-US"/>
              </w:rPr>
              <w:t xml:space="preserve">RE 939903 - </w:t>
            </w:r>
            <w:r w:rsidRPr="00035A56">
              <w:rPr>
                <w:rFonts w:ascii="Arial" w:hAnsi="Arial" w:cs="Arial"/>
                <w:color w:val="000000"/>
                <w:sz w:val="20"/>
                <w:szCs w:val="20"/>
                <w:lang w:val="en-US"/>
              </w:rPr>
              <w:t>STF</w:t>
            </w:r>
          </w:p>
        </w:tc>
        <w:tc>
          <w:tcPr>
            <w:tcW w:w="1559" w:type="dxa"/>
          </w:tcPr>
          <w:p w:rsidR="00F638C8" w:rsidRPr="00035A56" w:rsidRDefault="00F638C8" w:rsidP="00F638C8">
            <w:pPr>
              <w:jc w:val="center"/>
              <w:rPr>
                <w:rFonts w:ascii="Arial" w:hAnsi="Arial" w:cs="Arial"/>
                <w:color w:val="000000"/>
                <w:sz w:val="20"/>
                <w:szCs w:val="20"/>
              </w:rPr>
            </w:pPr>
            <w:r w:rsidRPr="00035A56">
              <w:rPr>
                <w:rFonts w:ascii="Arial" w:hAnsi="Arial" w:cs="Arial"/>
                <w:color w:val="000000"/>
                <w:sz w:val="20"/>
                <w:szCs w:val="20"/>
              </w:rPr>
              <w:t>29/08/95</w:t>
            </w:r>
          </w:p>
          <w:p w:rsidR="00F638C8" w:rsidRPr="00035A56" w:rsidRDefault="00F638C8" w:rsidP="00F638C8">
            <w:pPr>
              <w:jc w:val="center"/>
              <w:rPr>
                <w:rFonts w:ascii="Arial" w:hAnsi="Arial" w:cs="Arial"/>
                <w:color w:val="000000"/>
                <w:sz w:val="20"/>
                <w:szCs w:val="20"/>
              </w:rPr>
            </w:pPr>
            <w:r w:rsidRPr="00035A56">
              <w:rPr>
                <w:rFonts w:ascii="Arial" w:hAnsi="Arial" w:cs="Arial"/>
                <w:color w:val="000000"/>
                <w:sz w:val="20"/>
                <w:szCs w:val="20"/>
              </w:rPr>
              <w:t>06/08/97</w:t>
            </w:r>
          </w:p>
          <w:p w:rsidR="00F638C8" w:rsidRPr="00035A56" w:rsidRDefault="00F638C8" w:rsidP="00F638C8">
            <w:pPr>
              <w:jc w:val="center"/>
              <w:rPr>
                <w:rFonts w:ascii="Arial" w:hAnsi="Arial" w:cs="Arial"/>
                <w:color w:val="000000"/>
                <w:sz w:val="20"/>
                <w:szCs w:val="20"/>
              </w:rPr>
            </w:pPr>
            <w:r w:rsidRPr="00035A56">
              <w:rPr>
                <w:rFonts w:ascii="Arial" w:hAnsi="Arial" w:cs="Arial"/>
                <w:color w:val="000000"/>
                <w:sz w:val="20"/>
                <w:szCs w:val="20"/>
              </w:rPr>
              <w:t>-</w:t>
            </w:r>
          </w:p>
          <w:p w:rsidR="00F638C8" w:rsidRPr="00035A56" w:rsidRDefault="00F638C8" w:rsidP="00F638C8">
            <w:pPr>
              <w:jc w:val="center"/>
              <w:rPr>
                <w:rFonts w:ascii="Arial" w:hAnsi="Arial" w:cs="Arial"/>
                <w:color w:val="000000"/>
                <w:sz w:val="20"/>
                <w:szCs w:val="20"/>
              </w:rPr>
            </w:pPr>
            <w:r w:rsidRPr="00035A56">
              <w:rPr>
                <w:rFonts w:ascii="Arial" w:hAnsi="Arial" w:cs="Arial"/>
                <w:color w:val="000000"/>
                <w:sz w:val="20"/>
                <w:szCs w:val="20"/>
              </w:rPr>
              <w:t>16/12/15</w:t>
            </w:r>
          </w:p>
          <w:p w:rsidR="00A76399" w:rsidRPr="00035A56" w:rsidRDefault="00A76399" w:rsidP="00CD7333">
            <w:pPr>
              <w:rPr>
                <w:rFonts w:ascii="Arial" w:hAnsi="Arial" w:cs="Arial"/>
                <w:b/>
                <w:color w:val="000000"/>
                <w:sz w:val="20"/>
                <w:szCs w:val="20"/>
                <w:lang w:val="en-US"/>
              </w:rPr>
            </w:pPr>
          </w:p>
        </w:tc>
        <w:tc>
          <w:tcPr>
            <w:tcW w:w="3402" w:type="dxa"/>
          </w:tcPr>
          <w:p w:rsidR="00A76399" w:rsidRPr="00035A56" w:rsidRDefault="00A76399" w:rsidP="00CD7333">
            <w:pPr>
              <w:rPr>
                <w:rFonts w:ascii="Arial" w:hAnsi="Arial" w:cs="Arial"/>
                <w:color w:val="000000"/>
                <w:sz w:val="20"/>
                <w:szCs w:val="20"/>
              </w:rPr>
            </w:pPr>
            <w:r w:rsidRPr="00035A56">
              <w:rPr>
                <w:rFonts w:ascii="Arial" w:hAnsi="Arial" w:cs="Arial"/>
                <w:b/>
                <w:color w:val="000000"/>
                <w:sz w:val="20"/>
                <w:szCs w:val="20"/>
              </w:rPr>
              <w:t xml:space="preserve">ANUÊNIOS - 1ª </w:t>
            </w:r>
            <w:proofErr w:type="gramStart"/>
            <w:r w:rsidRPr="00035A56">
              <w:rPr>
                <w:rFonts w:ascii="Arial" w:hAnsi="Arial" w:cs="Arial"/>
                <w:b/>
                <w:color w:val="000000"/>
                <w:sz w:val="20"/>
                <w:szCs w:val="20"/>
              </w:rPr>
              <w:t>AÇÃO</w:t>
            </w:r>
            <w:r w:rsidRPr="00035A56">
              <w:rPr>
                <w:rFonts w:ascii="Arial" w:hAnsi="Arial" w:cs="Arial"/>
                <w:color w:val="000000"/>
                <w:sz w:val="20"/>
                <w:szCs w:val="20"/>
              </w:rPr>
              <w:t xml:space="preserve">  -</w:t>
            </w:r>
            <w:proofErr w:type="gramEnd"/>
            <w:r w:rsidRPr="00035A56">
              <w:rPr>
                <w:rFonts w:ascii="Arial" w:hAnsi="Arial" w:cs="Arial"/>
                <w:color w:val="000000"/>
                <w:sz w:val="20"/>
                <w:szCs w:val="20"/>
              </w:rPr>
              <w:t xml:space="preserve"> Solicita a contagem do tempo de serviço prestado pelo servidor celetista para fins de </w:t>
            </w:r>
            <w:proofErr w:type="spellStart"/>
            <w:r w:rsidRPr="00035A56">
              <w:rPr>
                <w:rFonts w:ascii="Arial" w:hAnsi="Arial" w:cs="Arial"/>
                <w:color w:val="000000"/>
                <w:sz w:val="20"/>
                <w:szCs w:val="20"/>
              </w:rPr>
              <w:t>anuênios</w:t>
            </w:r>
            <w:proofErr w:type="spellEnd"/>
            <w:r w:rsidRPr="00035A56">
              <w:rPr>
                <w:rFonts w:ascii="Arial" w:hAnsi="Arial" w:cs="Arial"/>
                <w:color w:val="000000"/>
                <w:sz w:val="20"/>
                <w:szCs w:val="20"/>
              </w:rPr>
              <w:t>.</w:t>
            </w:r>
          </w:p>
          <w:p w:rsidR="00A76399" w:rsidRPr="00035A56" w:rsidRDefault="00A76399" w:rsidP="002D0465">
            <w:pPr>
              <w:jc w:val="center"/>
              <w:rPr>
                <w:rFonts w:ascii="Arial" w:hAnsi="Arial" w:cs="Arial"/>
                <w:color w:val="000000" w:themeColor="text1"/>
                <w:sz w:val="20"/>
                <w:szCs w:val="20"/>
              </w:rPr>
            </w:pPr>
          </w:p>
        </w:tc>
        <w:tc>
          <w:tcPr>
            <w:tcW w:w="8648" w:type="dxa"/>
          </w:tcPr>
          <w:p w:rsidR="00A76399" w:rsidRPr="00035A56" w:rsidRDefault="00A76399" w:rsidP="00CF4AE1">
            <w:pPr>
              <w:jc w:val="both"/>
              <w:rPr>
                <w:rFonts w:ascii="Arial" w:hAnsi="Arial" w:cs="Arial"/>
                <w:color w:val="000000"/>
                <w:sz w:val="20"/>
                <w:szCs w:val="20"/>
              </w:rPr>
            </w:pPr>
            <w:r w:rsidRPr="00035A56">
              <w:rPr>
                <w:rFonts w:ascii="Arial" w:hAnsi="Arial" w:cs="Arial"/>
                <w:color w:val="000000"/>
                <w:sz w:val="20"/>
                <w:szCs w:val="20"/>
              </w:rPr>
              <w:t xml:space="preserve">Ganhamos, parcialmente, em 2ª instância, nesses termos: </w:t>
            </w:r>
            <w:r w:rsidRPr="00035A56">
              <w:rPr>
                <w:rFonts w:ascii="Arial" w:hAnsi="Arial" w:cs="Arial"/>
                <w:b/>
                <w:color w:val="000000"/>
                <w:sz w:val="20"/>
                <w:szCs w:val="20"/>
              </w:rPr>
              <w:t>“dou parcial provimento</w:t>
            </w:r>
            <w:r w:rsidRPr="00035A56">
              <w:rPr>
                <w:rFonts w:ascii="Arial" w:hAnsi="Arial" w:cs="Arial"/>
                <w:color w:val="000000"/>
                <w:sz w:val="20"/>
                <w:szCs w:val="20"/>
              </w:rPr>
              <w:t xml:space="preserve"> à apelação para, ao julgar parcialmente o pedido inicial, </w:t>
            </w:r>
            <w:r w:rsidRPr="00035A56">
              <w:rPr>
                <w:rFonts w:ascii="Arial" w:hAnsi="Arial" w:cs="Arial"/>
                <w:b/>
                <w:color w:val="000000"/>
                <w:sz w:val="20"/>
                <w:szCs w:val="20"/>
              </w:rPr>
              <w:t>reconhecer o direito dos substituídos da autora ao cômputo do tempo de serviço público federal prestado sob o regime celetista</w:t>
            </w:r>
            <w:r w:rsidRPr="00035A56">
              <w:rPr>
                <w:rFonts w:ascii="Arial" w:hAnsi="Arial" w:cs="Arial"/>
                <w:color w:val="000000"/>
                <w:sz w:val="20"/>
                <w:szCs w:val="20"/>
              </w:rPr>
              <w:t xml:space="preserve">, para efeito de licença-prêmio e </w:t>
            </w:r>
            <w:proofErr w:type="spellStart"/>
            <w:r w:rsidRPr="00035A56">
              <w:rPr>
                <w:rFonts w:ascii="Arial" w:hAnsi="Arial" w:cs="Arial"/>
                <w:color w:val="000000"/>
                <w:sz w:val="20"/>
                <w:szCs w:val="20"/>
              </w:rPr>
              <w:t>anuênios</w:t>
            </w:r>
            <w:proofErr w:type="spellEnd"/>
            <w:r w:rsidRPr="00035A56">
              <w:rPr>
                <w:rFonts w:ascii="Arial" w:hAnsi="Arial" w:cs="Arial"/>
                <w:color w:val="000000"/>
                <w:sz w:val="20"/>
                <w:szCs w:val="20"/>
              </w:rPr>
              <w:t xml:space="preserve"> e incorporação de quintos, sendo que nesta última hipótese os efeitos financeiros somente incidirão a partir da publicação da Lei nº 8.911/94. Os valores atrasados, observada a prescrição quinquenal, deverão ser acrescidos de correção monetária e juros, na forma do Manual de Cálculos da Justiça Federal”. </w:t>
            </w:r>
          </w:p>
          <w:p w:rsidR="00A76399" w:rsidRPr="00035A56" w:rsidRDefault="00A76399" w:rsidP="007D4817">
            <w:pPr>
              <w:jc w:val="both"/>
              <w:rPr>
                <w:rFonts w:ascii="Arial" w:hAnsi="Arial" w:cs="Arial"/>
                <w:color w:val="000000" w:themeColor="text1"/>
                <w:sz w:val="20"/>
                <w:szCs w:val="20"/>
              </w:rPr>
            </w:pPr>
            <w:r w:rsidRPr="00035A56">
              <w:rPr>
                <w:rFonts w:ascii="Arial" w:hAnsi="Arial" w:cs="Arial"/>
                <w:color w:val="000000"/>
                <w:sz w:val="20"/>
                <w:szCs w:val="20"/>
              </w:rPr>
              <w:t xml:space="preserve">O INSS interpôs Recurso Especial (p/ o STJ – RESP 1420636/DF), o qual foi negado. Em seguida o processo foi remetido ao STF para julgamento do Recurso Extraordinário interposto pelo INSS (RE 939903), para o </w:t>
            </w:r>
            <w:proofErr w:type="gramStart"/>
            <w:r w:rsidRPr="00035A56">
              <w:rPr>
                <w:rFonts w:ascii="Arial" w:hAnsi="Arial" w:cs="Arial"/>
                <w:color w:val="000000"/>
                <w:sz w:val="20"/>
                <w:szCs w:val="20"/>
              </w:rPr>
              <w:t>qual  foi</w:t>
            </w:r>
            <w:proofErr w:type="gramEnd"/>
            <w:r w:rsidRPr="00035A56">
              <w:rPr>
                <w:rFonts w:ascii="Arial" w:hAnsi="Arial" w:cs="Arial"/>
                <w:color w:val="000000"/>
                <w:sz w:val="20"/>
                <w:szCs w:val="20"/>
              </w:rPr>
              <w:t xml:space="preserve"> negado seguimento. Desse modo, o processo transitou em julgado em 14/06/2016 e será iniciada a fase de execução (cálculos para posterior pagamento). Processo retirado pela AGU em 11/10/2016 (69 volumes) e devolvido em 21/02/2017. O processo está concluso para despacho pois </w:t>
            </w:r>
            <w:r w:rsidRPr="00035A56">
              <w:rPr>
                <w:rFonts w:ascii="Arial" w:hAnsi="Arial" w:cs="Arial"/>
                <w:color w:val="000000" w:themeColor="text1"/>
                <w:sz w:val="20"/>
                <w:szCs w:val="20"/>
              </w:rPr>
              <w:t>solicitamos ao juiz que possibilitasse a execução de forma mais célere e agendamos reunião com o mesmo para tentar agilizar a referida execução.</w:t>
            </w:r>
          </w:p>
        </w:tc>
      </w:tr>
      <w:tr w:rsidR="003A28FA" w:rsidRPr="00035A56" w:rsidTr="00FE7451">
        <w:tc>
          <w:tcPr>
            <w:tcW w:w="2552" w:type="dxa"/>
          </w:tcPr>
          <w:p w:rsidR="00A76399" w:rsidRPr="00035A56" w:rsidRDefault="00A76399" w:rsidP="008F1FDA">
            <w:pPr>
              <w:jc w:val="center"/>
              <w:rPr>
                <w:rFonts w:ascii="Arial" w:hAnsi="Arial" w:cs="Arial"/>
                <w:sz w:val="20"/>
                <w:szCs w:val="20"/>
              </w:rPr>
            </w:pPr>
            <w:r w:rsidRPr="00035A56">
              <w:rPr>
                <w:rFonts w:ascii="Arial" w:hAnsi="Arial" w:cs="Arial"/>
                <w:sz w:val="20"/>
                <w:szCs w:val="20"/>
              </w:rPr>
              <w:t>MS 95.00.18174-6</w:t>
            </w:r>
          </w:p>
          <w:p w:rsidR="00A76399" w:rsidRPr="00035A56" w:rsidRDefault="00A76399" w:rsidP="008F1FDA">
            <w:pPr>
              <w:jc w:val="center"/>
              <w:rPr>
                <w:rFonts w:ascii="Arial" w:hAnsi="Arial" w:cs="Arial"/>
                <w:b/>
                <w:bCs/>
                <w:sz w:val="20"/>
                <w:szCs w:val="20"/>
                <w:u w:val="single"/>
              </w:rPr>
            </w:pPr>
            <w:r w:rsidRPr="00035A56">
              <w:rPr>
                <w:rFonts w:ascii="Arial" w:hAnsi="Arial" w:cs="Arial"/>
                <w:b/>
                <w:bCs/>
                <w:sz w:val="20"/>
                <w:szCs w:val="20"/>
                <w:u w:val="single"/>
              </w:rPr>
              <w:t>AMS 1997.01.00.036086-1</w:t>
            </w:r>
          </w:p>
          <w:p w:rsidR="00A76399" w:rsidRPr="00035A56" w:rsidRDefault="00A76399" w:rsidP="008F1FDA">
            <w:pPr>
              <w:jc w:val="center"/>
              <w:rPr>
                <w:rFonts w:ascii="Arial" w:hAnsi="Arial" w:cs="Arial"/>
                <w:sz w:val="20"/>
                <w:szCs w:val="20"/>
              </w:rPr>
            </w:pPr>
            <w:r w:rsidRPr="00035A56">
              <w:rPr>
                <w:rFonts w:ascii="Arial" w:hAnsi="Arial" w:cs="Arial"/>
                <w:sz w:val="20"/>
                <w:szCs w:val="20"/>
              </w:rPr>
              <w:t>5ª Vara -JF/DF</w:t>
            </w:r>
          </w:p>
          <w:p w:rsidR="00A76399" w:rsidRPr="00035A56" w:rsidRDefault="00A76399" w:rsidP="008F1FDA">
            <w:pPr>
              <w:jc w:val="center"/>
              <w:rPr>
                <w:rFonts w:ascii="Arial" w:hAnsi="Arial" w:cs="Arial"/>
                <w:b/>
                <w:bCs/>
                <w:sz w:val="20"/>
                <w:szCs w:val="20"/>
                <w:u w:val="single"/>
              </w:rPr>
            </w:pPr>
            <w:r w:rsidRPr="00035A56">
              <w:rPr>
                <w:rFonts w:ascii="Arial" w:hAnsi="Arial" w:cs="Arial"/>
                <w:sz w:val="20"/>
                <w:szCs w:val="20"/>
              </w:rPr>
              <w:t>TRF–2ª Turma Suplementar</w:t>
            </w:r>
          </w:p>
          <w:p w:rsidR="00A76399" w:rsidRPr="00035A56" w:rsidRDefault="00A76399" w:rsidP="002D0465">
            <w:pPr>
              <w:jc w:val="center"/>
              <w:rPr>
                <w:rFonts w:ascii="Arial" w:hAnsi="Arial" w:cs="Arial"/>
                <w:color w:val="000000" w:themeColor="text1"/>
                <w:sz w:val="20"/>
                <w:szCs w:val="20"/>
              </w:rPr>
            </w:pPr>
          </w:p>
        </w:tc>
        <w:tc>
          <w:tcPr>
            <w:tcW w:w="1559" w:type="dxa"/>
          </w:tcPr>
          <w:p w:rsidR="00F638C8" w:rsidRPr="00035A56" w:rsidRDefault="00F638C8" w:rsidP="00F638C8">
            <w:pPr>
              <w:jc w:val="center"/>
              <w:rPr>
                <w:rFonts w:ascii="Arial" w:hAnsi="Arial" w:cs="Arial"/>
                <w:sz w:val="20"/>
                <w:szCs w:val="20"/>
              </w:rPr>
            </w:pPr>
            <w:r w:rsidRPr="00035A56">
              <w:rPr>
                <w:rFonts w:ascii="Arial" w:hAnsi="Arial" w:cs="Arial"/>
                <w:sz w:val="20"/>
                <w:szCs w:val="20"/>
              </w:rPr>
              <w:t>17/11/95</w:t>
            </w:r>
          </w:p>
          <w:p w:rsidR="00A76399" w:rsidRPr="00035A56" w:rsidRDefault="00F638C8" w:rsidP="00670D3F">
            <w:pPr>
              <w:jc w:val="center"/>
              <w:rPr>
                <w:rFonts w:ascii="Arial" w:hAnsi="Arial" w:cs="Arial"/>
                <w:sz w:val="20"/>
                <w:szCs w:val="20"/>
              </w:rPr>
            </w:pPr>
            <w:r w:rsidRPr="00035A56">
              <w:rPr>
                <w:rFonts w:ascii="Arial" w:hAnsi="Arial" w:cs="Arial"/>
                <w:sz w:val="20"/>
                <w:szCs w:val="20"/>
              </w:rPr>
              <w:t>26/08/97</w:t>
            </w:r>
          </w:p>
        </w:tc>
        <w:tc>
          <w:tcPr>
            <w:tcW w:w="3402" w:type="dxa"/>
          </w:tcPr>
          <w:p w:rsidR="00A76399" w:rsidRPr="00035A56" w:rsidRDefault="00A76399" w:rsidP="008F1FDA">
            <w:pPr>
              <w:jc w:val="both"/>
              <w:rPr>
                <w:rFonts w:ascii="Arial" w:hAnsi="Arial" w:cs="Arial"/>
                <w:sz w:val="20"/>
                <w:szCs w:val="20"/>
              </w:rPr>
            </w:pPr>
            <w:r w:rsidRPr="00035A56">
              <w:rPr>
                <w:rFonts w:ascii="Arial" w:hAnsi="Arial" w:cs="Arial"/>
                <w:sz w:val="20"/>
                <w:szCs w:val="20"/>
              </w:rPr>
              <w:t xml:space="preserve">O Ministério da Administração (MARE) sustou o </w:t>
            </w:r>
            <w:r w:rsidRPr="00035A56">
              <w:rPr>
                <w:rFonts w:ascii="Arial" w:hAnsi="Arial" w:cs="Arial"/>
                <w:b/>
                <w:sz w:val="20"/>
                <w:szCs w:val="20"/>
              </w:rPr>
              <w:t>pagamento das parcelas judiciais</w:t>
            </w:r>
            <w:r w:rsidRPr="00035A56">
              <w:rPr>
                <w:rFonts w:ascii="Arial" w:hAnsi="Arial" w:cs="Arial"/>
                <w:sz w:val="20"/>
                <w:szCs w:val="20"/>
              </w:rPr>
              <w:t>, alegando a necessidade de auditá-las. A ANASPS acionou a Justiça com a finalidade de garantir esses pagamentos.</w:t>
            </w:r>
          </w:p>
          <w:p w:rsidR="00A76399" w:rsidRPr="00035A56" w:rsidRDefault="00A76399" w:rsidP="00BC4AE2">
            <w:pPr>
              <w:rPr>
                <w:rFonts w:ascii="Arial" w:hAnsi="Arial" w:cs="Arial"/>
                <w:color w:val="000000" w:themeColor="text1"/>
                <w:sz w:val="20"/>
                <w:szCs w:val="20"/>
              </w:rPr>
            </w:pPr>
          </w:p>
        </w:tc>
        <w:tc>
          <w:tcPr>
            <w:tcW w:w="8648" w:type="dxa"/>
          </w:tcPr>
          <w:p w:rsidR="00A76399" w:rsidRPr="00035A56" w:rsidRDefault="00A76399" w:rsidP="0019687A">
            <w:pPr>
              <w:jc w:val="both"/>
              <w:rPr>
                <w:rFonts w:ascii="Arial" w:hAnsi="Arial" w:cs="Arial"/>
                <w:color w:val="000000" w:themeColor="text1"/>
                <w:sz w:val="20"/>
                <w:szCs w:val="20"/>
              </w:rPr>
            </w:pPr>
            <w:r w:rsidRPr="00035A56">
              <w:rPr>
                <w:rFonts w:ascii="Arial" w:hAnsi="Arial" w:cs="Arial"/>
                <w:sz w:val="20"/>
                <w:szCs w:val="20"/>
              </w:rPr>
              <w:t xml:space="preserve">Obtivemos liminar e ganhamos </w:t>
            </w:r>
            <w:proofErr w:type="gramStart"/>
            <w:r w:rsidRPr="00035A56">
              <w:rPr>
                <w:rFonts w:ascii="Arial" w:hAnsi="Arial" w:cs="Arial"/>
                <w:sz w:val="20"/>
                <w:szCs w:val="20"/>
              </w:rPr>
              <w:t>em  1</w:t>
            </w:r>
            <w:proofErr w:type="gramEnd"/>
            <w:r w:rsidRPr="00035A56">
              <w:rPr>
                <w:rFonts w:ascii="Arial" w:hAnsi="Arial" w:cs="Arial"/>
                <w:sz w:val="20"/>
                <w:szCs w:val="20"/>
              </w:rPr>
              <w:t>ª Instância.  Foi proferida decisão em 2ª instância, dando provimento às apelações do INSS e da União. A turma julgadora entendeu que não foi comprovada a redução nos vencimentos/proventos/pensões dos associados e/ou ilegalidade do ato. Apresentamos Recurso Especial (STJ) em 1º/03/2017. O processo foi devolvido pela PROCURADORIA REGIONAL DA REPUBLICA em 04/04/2017 e encontra-se no gabinete do desembargador para apreciação.</w:t>
            </w:r>
          </w:p>
        </w:tc>
      </w:tr>
      <w:tr w:rsidR="003A28FA" w:rsidRPr="00035A56" w:rsidTr="00FE7451">
        <w:tc>
          <w:tcPr>
            <w:tcW w:w="2552" w:type="dxa"/>
          </w:tcPr>
          <w:p w:rsidR="00A76399" w:rsidRPr="00035A56" w:rsidRDefault="00A76399" w:rsidP="008F1FDA">
            <w:pPr>
              <w:jc w:val="center"/>
              <w:rPr>
                <w:rFonts w:ascii="Arial" w:hAnsi="Arial" w:cs="Arial"/>
                <w:sz w:val="20"/>
                <w:szCs w:val="20"/>
              </w:rPr>
            </w:pPr>
            <w:r w:rsidRPr="00035A56">
              <w:rPr>
                <w:rFonts w:ascii="Arial" w:hAnsi="Arial" w:cs="Arial"/>
                <w:sz w:val="20"/>
                <w:szCs w:val="20"/>
              </w:rPr>
              <w:t>AO 1997.34.00.029153-0</w:t>
            </w:r>
          </w:p>
          <w:p w:rsidR="00A76399" w:rsidRPr="00035A56" w:rsidRDefault="00A76399" w:rsidP="008F1FDA">
            <w:pPr>
              <w:jc w:val="center"/>
              <w:rPr>
                <w:rFonts w:ascii="Arial" w:hAnsi="Arial" w:cs="Arial"/>
                <w:b/>
                <w:bCs/>
                <w:sz w:val="20"/>
                <w:szCs w:val="20"/>
                <w:u w:val="single"/>
              </w:rPr>
            </w:pPr>
            <w:proofErr w:type="spellStart"/>
            <w:r w:rsidRPr="00035A56">
              <w:rPr>
                <w:rFonts w:ascii="Arial" w:hAnsi="Arial" w:cs="Arial"/>
                <w:bCs/>
                <w:sz w:val="20"/>
                <w:szCs w:val="20"/>
              </w:rPr>
              <w:t>ApReeNec</w:t>
            </w:r>
            <w:proofErr w:type="spellEnd"/>
            <w:r w:rsidRPr="00035A56">
              <w:rPr>
                <w:rFonts w:ascii="Arial" w:hAnsi="Arial" w:cs="Arial"/>
                <w:b/>
                <w:bCs/>
                <w:snapToGrid w:val="0"/>
                <w:sz w:val="20"/>
                <w:szCs w:val="20"/>
                <w:u w:val="single"/>
              </w:rPr>
              <w:t xml:space="preserve"> </w:t>
            </w:r>
            <w:r w:rsidRPr="00035A56">
              <w:rPr>
                <w:rFonts w:ascii="Arial" w:hAnsi="Arial" w:cs="Arial"/>
                <w:b/>
                <w:bCs/>
                <w:sz w:val="20"/>
                <w:szCs w:val="20"/>
                <w:u w:val="single"/>
              </w:rPr>
              <w:t>1999.01.00.120853-6</w:t>
            </w:r>
          </w:p>
          <w:p w:rsidR="00A76399" w:rsidRPr="00035A56" w:rsidRDefault="00A76399" w:rsidP="008F1FDA">
            <w:pPr>
              <w:jc w:val="center"/>
              <w:rPr>
                <w:rFonts w:ascii="Arial" w:hAnsi="Arial" w:cs="Arial"/>
                <w:sz w:val="20"/>
                <w:szCs w:val="20"/>
              </w:rPr>
            </w:pPr>
            <w:r w:rsidRPr="00035A56">
              <w:rPr>
                <w:rFonts w:ascii="Arial" w:hAnsi="Arial" w:cs="Arial"/>
                <w:sz w:val="20"/>
                <w:szCs w:val="20"/>
              </w:rPr>
              <w:t>6ª Vara- JF/DF</w:t>
            </w:r>
          </w:p>
          <w:p w:rsidR="00A76399" w:rsidRPr="00035A56" w:rsidRDefault="00A76399" w:rsidP="008F1FDA">
            <w:pPr>
              <w:jc w:val="center"/>
              <w:rPr>
                <w:rFonts w:ascii="Arial" w:hAnsi="Arial" w:cs="Arial"/>
                <w:sz w:val="20"/>
                <w:szCs w:val="20"/>
              </w:rPr>
            </w:pPr>
            <w:r w:rsidRPr="00035A56">
              <w:rPr>
                <w:rFonts w:ascii="Arial" w:hAnsi="Arial" w:cs="Arial"/>
                <w:sz w:val="20"/>
                <w:szCs w:val="20"/>
              </w:rPr>
              <w:t>TRF-1ª Turma</w:t>
            </w:r>
          </w:p>
          <w:p w:rsidR="00A76399" w:rsidRPr="00035A56" w:rsidRDefault="00A76399" w:rsidP="008F1FDA">
            <w:pPr>
              <w:jc w:val="center"/>
              <w:rPr>
                <w:rFonts w:ascii="Arial" w:hAnsi="Arial" w:cs="Arial"/>
                <w:color w:val="000000" w:themeColor="text1"/>
                <w:sz w:val="20"/>
                <w:szCs w:val="20"/>
              </w:rPr>
            </w:pPr>
          </w:p>
        </w:tc>
        <w:tc>
          <w:tcPr>
            <w:tcW w:w="1559" w:type="dxa"/>
          </w:tcPr>
          <w:p w:rsidR="00F638C8" w:rsidRPr="00035A56" w:rsidRDefault="00F638C8" w:rsidP="00F638C8">
            <w:pPr>
              <w:jc w:val="center"/>
              <w:rPr>
                <w:rFonts w:ascii="Arial" w:hAnsi="Arial" w:cs="Arial"/>
                <w:sz w:val="20"/>
                <w:szCs w:val="20"/>
              </w:rPr>
            </w:pPr>
            <w:r w:rsidRPr="00035A56">
              <w:rPr>
                <w:rFonts w:ascii="Arial" w:hAnsi="Arial" w:cs="Arial"/>
                <w:sz w:val="20"/>
                <w:szCs w:val="20"/>
              </w:rPr>
              <w:t>16/10/97</w:t>
            </w:r>
          </w:p>
          <w:p w:rsidR="00A76399" w:rsidRPr="00035A56" w:rsidRDefault="00F638C8" w:rsidP="00670D3F">
            <w:pPr>
              <w:jc w:val="center"/>
              <w:rPr>
                <w:rFonts w:ascii="Arial" w:hAnsi="Arial" w:cs="Arial"/>
                <w:sz w:val="20"/>
                <w:szCs w:val="20"/>
              </w:rPr>
            </w:pPr>
            <w:r w:rsidRPr="00035A56">
              <w:rPr>
                <w:rFonts w:ascii="Arial" w:hAnsi="Arial" w:cs="Arial"/>
                <w:sz w:val="20"/>
                <w:szCs w:val="20"/>
              </w:rPr>
              <w:t>16/12/99</w:t>
            </w:r>
          </w:p>
        </w:tc>
        <w:tc>
          <w:tcPr>
            <w:tcW w:w="3402" w:type="dxa"/>
          </w:tcPr>
          <w:p w:rsidR="00A76399" w:rsidRPr="00035A56" w:rsidRDefault="00A76399" w:rsidP="008F1FDA">
            <w:pPr>
              <w:jc w:val="both"/>
              <w:rPr>
                <w:rFonts w:ascii="Arial" w:hAnsi="Arial" w:cs="Arial"/>
                <w:b/>
                <w:sz w:val="20"/>
                <w:szCs w:val="20"/>
              </w:rPr>
            </w:pPr>
            <w:r w:rsidRPr="00035A56">
              <w:rPr>
                <w:rFonts w:ascii="Arial" w:hAnsi="Arial" w:cs="Arial"/>
                <w:b/>
                <w:sz w:val="20"/>
                <w:szCs w:val="20"/>
              </w:rPr>
              <w:t>Vantagem do art. 184 para os servidores agregados.</w:t>
            </w:r>
          </w:p>
          <w:p w:rsidR="00A76399" w:rsidRPr="00035A56" w:rsidRDefault="00A76399" w:rsidP="008F1FDA">
            <w:pPr>
              <w:jc w:val="both"/>
              <w:rPr>
                <w:rFonts w:ascii="Arial" w:hAnsi="Arial" w:cs="Arial"/>
                <w:sz w:val="20"/>
                <w:szCs w:val="20"/>
              </w:rPr>
            </w:pPr>
          </w:p>
          <w:p w:rsidR="00A76399" w:rsidRPr="00035A56" w:rsidRDefault="00A76399" w:rsidP="008F1FDA">
            <w:pPr>
              <w:jc w:val="center"/>
              <w:rPr>
                <w:rFonts w:ascii="Arial" w:hAnsi="Arial" w:cs="Arial"/>
                <w:color w:val="000000" w:themeColor="text1"/>
                <w:sz w:val="20"/>
                <w:szCs w:val="20"/>
              </w:rPr>
            </w:pPr>
          </w:p>
        </w:tc>
        <w:tc>
          <w:tcPr>
            <w:tcW w:w="8648" w:type="dxa"/>
          </w:tcPr>
          <w:p w:rsidR="00A76399" w:rsidRPr="00035A56" w:rsidRDefault="00A76399" w:rsidP="00CF4AE1">
            <w:pPr>
              <w:jc w:val="both"/>
              <w:rPr>
                <w:rFonts w:ascii="Arial" w:hAnsi="Arial" w:cs="Arial"/>
                <w:color w:val="000000" w:themeColor="text1"/>
                <w:sz w:val="20"/>
                <w:szCs w:val="20"/>
              </w:rPr>
            </w:pPr>
            <w:r w:rsidRPr="00035A56">
              <w:rPr>
                <w:rFonts w:ascii="Arial" w:hAnsi="Arial" w:cs="Arial"/>
                <w:sz w:val="20"/>
                <w:szCs w:val="20"/>
              </w:rPr>
              <w:t>Foi proferido julgamento em 2ª instância julgando improcedente o nosso pedido, nesses termos: “A vantagem do art. 184 da Lei nº 1.711/52 somente é devida aos servidores agregados que preenchiam os requisitos para aposentar até um ano após a promulgação da Constituição de 1967, ou que, passado esse marco temporal, atendiam ao requisito do art. 102, § 2º, da Emenda à Constituição nº 1/69, cujos proventos de inatividade não passariam a ser maiores do que os vencimentos na atividade.(...) Ademais, não há direito adquirido a regime jurídico, ficando vedada apenas a redução salarial, ´</w:t>
            </w:r>
            <w:r w:rsidRPr="00035A56">
              <w:rPr>
                <w:rFonts w:ascii="Arial" w:hAnsi="Arial" w:cs="Arial"/>
                <w:i/>
                <w:sz w:val="20"/>
                <w:szCs w:val="20"/>
              </w:rPr>
              <w:t>portanto, o legislador é livre para estabelecer nova fórmula de composição remuneratória, desde que mantenha o valor nominal das parcelas eventualmente suprimidas´ (...).</w:t>
            </w:r>
            <w:r w:rsidRPr="00035A56">
              <w:rPr>
                <w:rFonts w:ascii="Arial" w:hAnsi="Arial" w:cs="Arial"/>
                <w:sz w:val="20"/>
                <w:szCs w:val="20"/>
              </w:rPr>
              <w:t xml:space="preserve"> De forma que a simples alegação de mudança na forma de cálculo dos vencimentos/proventos não enseja o pronto surgimento do direito alegado”. Interpusemos Recurso Especial (STJ), que foi admitido e aguarda julgamento e Recurso Extraordinário (STF), que não foi admitido (todavia interpusemos agravo de decisão </w:t>
            </w:r>
            <w:r w:rsidRPr="00035A56">
              <w:rPr>
                <w:rFonts w:ascii="Arial" w:hAnsi="Arial" w:cs="Arial"/>
                <w:sz w:val="20"/>
                <w:szCs w:val="20"/>
              </w:rPr>
              <w:lastRenderedPageBreak/>
              <w:t>denegatória de recurso extraordinário, o qual aguarda apreciação).</w:t>
            </w:r>
          </w:p>
        </w:tc>
      </w:tr>
      <w:tr w:rsidR="003A28FA" w:rsidRPr="00035A56" w:rsidTr="00FE7451">
        <w:tc>
          <w:tcPr>
            <w:tcW w:w="2552" w:type="dxa"/>
          </w:tcPr>
          <w:p w:rsidR="00A76399" w:rsidRPr="00035A56" w:rsidRDefault="00A76399" w:rsidP="008F1FDA">
            <w:pPr>
              <w:jc w:val="center"/>
              <w:rPr>
                <w:rFonts w:ascii="Arial" w:hAnsi="Arial" w:cs="Arial"/>
                <w:sz w:val="20"/>
                <w:szCs w:val="20"/>
              </w:rPr>
            </w:pPr>
            <w:r w:rsidRPr="00035A56">
              <w:rPr>
                <w:rFonts w:ascii="Arial" w:hAnsi="Arial" w:cs="Arial"/>
                <w:sz w:val="20"/>
                <w:szCs w:val="20"/>
              </w:rPr>
              <w:lastRenderedPageBreak/>
              <w:t>MS 1997.34.00.035581-2</w:t>
            </w:r>
          </w:p>
          <w:p w:rsidR="00A76399" w:rsidRPr="00035A56" w:rsidRDefault="00A76399" w:rsidP="008F1FDA">
            <w:pPr>
              <w:jc w:val="center"/>
              <w:rPr>
                <w:rFonts w:ascii="Arial" w:hAnsi="Arial" w:cs="Arial"/>
                <w:sz w:val="20"/>
                <w:szCs w:val="20"/>
              </w:rPr>
            </w:pPr>
            <w:r w:rsidRPr="00035A56">
              <w:rPr>
                <w:rFonts w:ascii="Arial" w:hAnsi="Arial" w:cs="Arial"/>
                <w:sz w:val="20"/>
                <w:szCs w:val="20"/>
              </w:rPr>
              <w:t>AMS 1999.01.00.108833-0</w:t>
            </w:r>
          </w:p>
          <w:p w:rsidR="00A76399" w:rsidRPr="00035A56" w:rsidRDefault="00A76399" w:rsidP="008F1FDA">
            <w:pPr>
              <w:jc w:val="center"/>
              <w:rPr>
                <w:rFonts w:ascii="Arial" w:hAnsi="Arial" w:cs="Arial"/>
                <w:b/>
                <w:bCs/>
                <w:sz w:val="20"/>
                <w:szCs w:val="20"/>
                <w:u w:val="single"/>
              </w:rPr>
            </w:pPr>
            <w:r w:rsidRPr="00035A56">
              <w:rPr>
                <w:rFonts w:ascii="Arial" w:hAnsi="Arial" w:cs="Arial"/>
                <w:b/>
                <w:bCs/>
                <w:sz w:val="20"/>
                <w:szCs w:val="20"/>
                <w:u w:val="single"/>
              </w:rPr>
              <w:t>RE 536826</w:t>
            </w:r>
          </w:p>
          <w:p w:rsidR="00A76399" w:rsidRPr="00035A56" w:rsidRDefault="00A76399" w:rsidP="008F1FDA">
            <w:pPr>
              <w:jc w:val="center"/>
              <w:rPr>
                <w:rFonts w:ascii="Arial" w:hAnsi="Arial" w:cs="Arial"/>
                <w:sz w:val="20"/>
                <w:szCs w:val="20"/>
              </w:rPr>
            </w:pPr>
            <w:r w:rsidRPr="00035A56">
              <w:rPr>
                <w:rFonts w:ascii="Arial" w:hAnsi="Arial" w:cs="Arial"/>
                <w:sz w:val="20"/>
                <w:szCs w:val="20"/>
              </w:rPr>
              <w:t>3ª Vara- JF Brasília –DF</w:t>
            </w:r>
          </w:p>
          <w:p w:rsidR="00A76399" w:rsidRPr="00035A56" w:rsidRDefault="00A76399" w:rsidP="008F1FDA">
            <w:pPr>
              <w:jc w:val="center"/>
              <w:rPr>
                <w:rFonts w:ascii="Arial" w:hAnsi="Arial" w:cs="Arial"/>
                <w:color w:val="000000" w:themeColor="text1"/>
                <w:sz w:val="20"/>
                <w:szCs w:val="20"/>
              </w:rPr>
            </w:pPr>
            <w:r w:rsidRPr="00035A56">
              <w:rPr>
                <w:rFonts w:ascii="Arial" w:hAnsi="Arial" w:cs="Arial"/>
                <w:sz w:val="20"/>
                <w:szCs w:val="20"/>
              </w:rPr>
              <w:t xml:space="preserve">TRF 2ª Turma – Des. </w:t>
            </w:r>
            <w:proofErr w:type="spellStart"/>
            <w:r w:rsidRPr="00035A56">
              <w:rPr>
                <w:rFonts w:ascii="Arial" w:hAnsi="Arial" w:cs="Arial"/>
                <w:sz w:val="20"/>
                <w:szCs w:val="20"/>
              </w:rPr>
              <w:t>Jirair</w:t>
            </w:r>
            <w:proofErr w:type="spellEnd"/>
            <w:r w:rsidRPr="00035A56">
              <w:rPr>
                <w:rFonts w:ascii="Arial" w:hAnsi="Arial" w:cs="Arial"/>
                <w:sz w:val="20"/>
                <w:szCs w:val="20"/>
              </w:rPr>
              <w:t xml:space="preserve"> Aram </w:t>
            </w:r>
            <w:proofErr w:type="spellStart"/>
            <w:r w:rsidRPr="00035A56">
              <w:rPr>
                <w:rFonts w:ascii="Arial" w:hAnsi="Arial" w:cs="Arial"/>
                <w:sz w:val="20"/>
                <w:szCs w:val="20"/>
              </w:rPr>
              <w:t>Meguerian</w:t>
            </w:r>
            <w:proofErr w:type="spellEnd"/>
            <w:r w:rsidRPr="00035A56">
              <w:rPr>
                <w:rFonts w:ascii="Arial" w:hAnsi="Arial" w:cs="Arial"/>
                <w:sz w:val="20"/>
                <w:szCs w:val="20"/>
              </w:rPr>
              <w:t xml:space="preserve"> – STF Ministro Gilmar Mendes</w:t>
            </w:r>
          </w:p>
        </w:tc>
        <w:tc>
          <w:tcPr>
            <w:tcW w:w="1559" w:type="dxa"/>
          </w:tcPr>
          <w:p w:rsidR="00F638C8" w:rsidRPr="00035A56" w:rsidRDefault="00F638C8" w:rsidP="00F638C8">
            <w:pPr>
              <w:jc w:val="center"/>
              <w:rPr>
                <w:rFonts w:ascii="Arial" w:hAnsi="Arial" w:cs="Arial"/>
                <w:sz w:val="20"/>
                <w:szCs w:val="20"/>
              </w:rPr>
            </w:pPr>
            <w:r w:rsidRPr="00035A56">
              <w:rPr>
                <w:rFonts w:ascii="Arial" w:hAnsi="Arial" w:cs="Arial"/>
                <w:sz w:val="20"/>
                <w:szCs w:val="20"/>
              </w:rPr>
              <w:t>11/12/97</w:t>
            </w:r>
          </w:p>
          <w:p w:rsidR="00F638C8" w:rsidRPr="00035A56" w:rsidRDefault="00F638C8" w:rsidP="00F638C8">
            <w:pPr>
              <w:jc w:val="center"/>
              <w:rPr>
                <w:rFonts w:ascii="Arial" w:hAnsi="Arial" w:cs="Arial"/>
                <w:sz w:val="20"/>
                <w:szCs w:val="20"/>
              </w:rPr>
            </w:pPr>
            <w:r w:rsidRPr="00035A56">
              <w:rPr>
                <w:rFonts w:ascii="Arial" w:hAnsi="Arial" w:cs="Arial"/>
                <w:sz w:val="20"/>
                <w:szCs w:val="20"/>
              </w:rPr>
              <w:t>17/11/99</w:t>
            </w:r>
          </w:p>
          <w:p w:rsidR="00A76399" w:rsidRPr="00035A56" w:rsidRDefault="00F638C8" w:rsidP="00670D3F">
            <w:pPr>
              <w:jc w:val="center"/>
              <w:rPr>
                <w:rFonts w:ascii="Arial" w:hAnsi="Arial" w:cs="Arial"/>
                <w:sz w:val="20"/>
                <w:szCs w:val="20"/>
              </w:rPr>
            </w:pPr>
            <w:r w:rsidRPr="00035A56">
              <w:rPr>
                <w:rFonts w:ascii="Arial" w:hAnsi="Arial" w:cs="Arial"/>
                <w:sz w:val="20"/>
                <w:szCs w:val="20"/>
              </w:rPr>
              <w:t>08/02/07</w:t>
            </w:r>
          </w:p>
        </w:tc>
        <w:tc>
          <w:tcPr>
            <w:tcW w:w="3402" w:type="dxa"/>
          </w:tcPr>
          <w:p w:rsidR="00A76399" w:rsidRPr="00035A56" w:rsidRDefault="00A76399" w:rsidP="008F1FDA">
            <w:pPr>
              <w:jc w:val="both"/>
              <w:rPr>
                <w:rFonts w:ascii="Arial" w:hAnsi="Arial" w:cs="Arial"/>
                <w:b/>
                <w:sz w:val="20"/>
                <w:szCs w:val="20"/>
              </w:rPr>
            </w:pPr>
            <w:r w:rsidRPr="00035A56">
              <w:rPr>
                <w:rFonts w:ascii="Arial" w:hAnsi="Arial" w:cs="Arial"/>
                <w:b/>
                <w:sz w:val="20"/>
                <w:szCs w:val="20"/>
              </w:rPr>
              <w:t>Indevida inclusão das vantagens pessoais no teto de remuneração.</w:t>
            </w:r>
          </w:p>
          <w:p w:rsidR="00A76399" w:rsidRPr="00035A56" w:rsidRDefault="00A76399" w:rsidP="008F1FDA">
            <w:pPr>
              <w:jc w:val="center"/>
              <w:rPr>
                <w:rFonts w:ascii="Arial" w:hAnsi="Arial" w:cs="Arial"/>
                <w:color w:val="000000" w:themeColor="text1"/>
                <w:sz w:val="20"/>
                <w:szCs w:val="20"/>
              </w:rPr>
            </w:pPr>
          </w:p>
        </w:tc>
        <w:tc>
          <w:tcPr>
            <w:tcW w:w="8648" w:type="dxa"/>
          </w:tcPr>
          <w:p w:rsidR="00A76399" w:rsidRDefault="00A76399" w:rsidP="00CF4AE1">
            <w:pPr>
              <w:jc w:val="both"/>
              <w:rPr>
                <w:rFonts w:ascii="Arial" w:hAnsi="Arial" w:cs="Arial"/>
                <w:sz w:val="20"/>
                <w:szCs w:val="20"/>
              </w:rPr>
            </w:pPr>
            <w:r w:rsidRPr="00035A56">
              <w:rPr>
                <w:rFonts w:ascii="Arial" w:hAnsi="Arial" w:cs="Arial"/>
                <w:b/>
                <w:bCs/>
                <w:sz w:val="20"/>
                <w:szCs w:val="20"/>
              </w:rPr>
              <w:t xml:space="preserve">Ganhamos em 2ª instância. </w:t>
            </w:r>
            <w:r w:rsidRPr="00035A56">
              <w:rPr>
                <w:rFonts w:ascii="Arial" w:hAnsi="Arial" w:cs="Arial"/>
                <w:sz w:val="20"/>
                <w:szCs w:val="20"/>
              </w:rPr>
              <w:t xml:space="preserve">O INSS recorreu. Em 29/11/2016, o STF negou seguimento ao recurso do INSS. A Procuradoria-Geral federal retirou os autos em 05/12/2016 e os devolveu em 08/02/2017, sem petição. O processo transitou em julgado e foi devolvido em 17/05/2017 à instância de origem para que seja iniciada a fase de execução (cálculos/pagamento). </w:t>
            </w:r>
          </w:p>
          <w:p w:rsidR="00320DEB" w:rsidRPr="00035A56" w:rsidRDefault="00320DEB" w:rsidP="00CF4AE1">
            <w:pPr>
              <w:jc w:val="both"/>
              <w:rPr>
                <w:rFonts w:ascii="Arial" w:hAnsi="Arial" w:cs="Arial"/>
                <w:color w:val="000000" w:themeColor="text1"/>
                <w:sz w:val="20"/>
                <w:szCs w:val="20"/>
              </w:rPr>
            </w:pPr>
            <w:r>
              <w:t>Carga retirada pelos advogados da ANASPS em 09/07/2018 abrindo o prazo para a Procuradoria também se manifestar.</w:t>
            </w:r>
          </w:p>
        </w:tc>
      </w:tr>
      <w:tr w:rsidR="003A28FA" w:rsidRPr="00035A56" w:rsidTr="00FE7451">
        <w:tc>
          <w:tcPr>
            <w:tcW w:w="2552" w:type="dxa"/>
          </w:tcPr>
          <w:p w:rsidR="00A76399" w:rsidRPr="00035A56" w:rsidRDefault="00A76399" w:rsidP="008F1FDA">
            <w:pPr>
              <w:jc w:val="center"/>
              <w:rPr>
                <w:rFonts w:ascii="Arial" w:hAnsi="Arial" w:cs="Arial"/>
                <w:sz w:val="20"/>
                <w:szCs w:val="20"/>
              </w:rPr>
            </w:pPr>
            <w:r w:rsidRPr="00035A56">
              <w:rPr>
                <w:rFonts w:ascii="Arial" w:hAnsi="Arial" w:cs="Arial"/>
                <w:sz w:val="20"/>
                <w:szCs w:val="20"/>
              </w:rPr>
              <w:t>AO 1998.34.00.020674-4</w:t>
            </w:r>
          </w:p>
          <w:p w:rsidR="00A76399" w:rsidRPr="00035A56" w:rsidRDefault="00A76399" w:rsidP="008F1FDA">
            <w:pPr>
              <w:jc w:val="center"/>
              <w:rPr>
                <w:rFonts w:ascii="Arial" w:hAnsi="Arial" w:cs="Arial"/>
                <w:b/>
                <w:bCs/>
                <w:snapToGrid w:val="0"/>
                <w:sz w:val="20"/>
                <w:szCs w:val="20"/>
                <w:u w:val="single"/>
              </w:rPr>
            </w:pPr>
            <w:r w:rsidRPr="00035A56">
              <w:rPr>
                <w:rFonts w:ascii="Arial" w:hAnsi="Arial" w:cs="Arial"/>
                <w:b/>
                <w:bCs/>
                <w:snapToGrid w:val="0"/>
                <w:sz w:val="20"/>
                <w:szCs w:val="20"/>
                <w:u w:val="single"/>
              </w:rPr>
              <w:t>AC 2000.01.00.038186-8</w:t>
            </w:r>
          </w:p>
          <w:p w:rsidR="00A76399" w:rsidRPr="00035A56" w:rsidRDefault="00A76399" w:rsidP="008F1FDA">
            <w:pPr>
              <w:jc w:val="center"/>
              <w:rPr>
                <w:rFonts w:ascii="Arial" w:hAnsi="Arial" w:cs="Arial"/>
                <w:sz w:val="20"/>
                <w:szCs w:val="20"/>
              </w:rPr>
            </w:pPr>
            <w:r w:rsidRPr="00035A56">
              <w:rPr>
                <w:rFonts w:ascii="Arial" w:hAnsi="Arial" w:cs="Arial"/>
                <w:sz w:val="20"/>
                <w:szCs w:val="20"/>
              </w:rPr>
              <w:t>2ª Vara - JF/DF</w:t>
            </w:r>
          </w:p>
          <w:p w:rsidR="00A76399" w:rsidRPr="00035A56" w:rsidRDefault="00A76399" w:rsidP="008F1FDA">
            <w:pPr>
              <w:jc w:val="center"/>
              <w:rPr>
                <w:rFonts w:ascii="Arial" w:hAnsi="Arial" w:cs="Arial"/>
                <w:color w:val="000000" w:themeColor="text1"/>
                <w:sz w:val="20"/>
                <w:szCs w:val="20"/>
              </w:rPr>
            </w:pPr>
            <w:r w:rsidRPr="00035A56">
              <w:rPr>
                <w:rFonts w:ascii="Arial" w:hAnsi="Arial" w:cs="Arial"/>
                <w:sz w:val="20"/>
                <w:szCs w:val="20"/>
              </w:rPr>
              <w:t>TRF–2ª Turma</w:t>
            </w:r>
          </w:p>
        </w:tc>
        <w:tc>
          <w:tcPr>
            <w:tcW w:w="1559" w:type="dxa"/>
          </w:tcPr>
          <w:p w:rsidR="00F638C8" w:rsidRPr="00035A56" w:rsidRDefault="00F638C8" w:rsidP="00F638C8">
            <w:pPr>
              <w:jc w:val="center"/>
              <w:rPr>
                <w:rFonts w:ascii="Arial" w:hAnsi="Arial" w:cs="Arial"/>
                <w:sz w:val="20"/>
                <w:szCs w:val="20"/>
              </w:rPr>
            </w:pPr>
            <w:r w:rsidRPr="00035A56">
              <w:rPr>
                <w:rFonts w:ascii="Arial" w:hAnsi="Arial" w:cs="Arial"/>
                <w:sz w:val="20"/>
                <w:szCs w:val="20"/>
              </w:rPr>
              <w:t>20/08/98</w:t>
            </w:r>
          </w:p>
          <w:p w:rsidR="00A76399" w:rsidRPr="00035A56" w:rsidRDefault="00F638C8" w:rsidP="00670D3F">
            <w:pPr>
              <w:jc w:val="center"/>
              <w:rPr>
                <w:rFonts w:ascii="Arial" w:hAnsi="Arial" w:cs="Arial"/>
                <w:b/>
                <w:sz w:val="20"/>
                <w:szCs w:val="20"/>
                <w:u w:val="single"/>
              </w:rPr>
            </w:pPr>
            <w:r w:rsidRPr="00035A56">
              <w:rPr>
                <w:rFonts w:ascii="Arial" w:hAnsi="Arial" w:cs="Arial"/>
                <w:sz w:val="20"/>
                <w:szCs w:val="20"/>
              </w:rPr>
              <w:t>13/04/00</w:t>
            </w:r>
          </w:p>
        </w:tc>
        <w:tc>
          <w:tcPr>
            <w:tcW w:w="3402" w:type="dxa"/>
          </w:tcPr>
          <w:p w:rsidR="00A76399" w:rsidRPr="00035A56" w:rsidRDefault="00A76399" w:rsidP="008F1FDA">
            <w:pPr>
              <w:jc w:val="both"/>
              <w:rPr>
                <w:rFonts w:ascii="Arial" w:hAnsi="Arial" w:cs="Arial"/>
                <w:sz w:val="20"/>
                <w:szCs w:val="20"/>
              </w:rPr>
            </w:pPr>
            <w:r w:rsidRPr="00035A56">
              <w:rPr>
                <w:rFonts w:ascii="Arial" w:hAnsi="Arial" w:cs="Arial"/>
                <w:b/>
                <w:sz w:val="20"/>
                <w:szCs w:val="20"/>
                <w:u w:val="single"/>
              </w:rPr>
              <w:t>3,17%</w:t>
            </w:r>
            <w:r w:rsidRPr="00035A56">
              <w:rPr>
                <w:rFonts w:ascii="Arial" w:hAnsi="Arial" w:cs="Arial"/>
                <w:sz w:val="20"/>
                <w:szCs w:val="20"/>
              </w:rPr>
              <w:t xml:space="preserve"> de reajuste salarial devidos pela Lei 8880/95 para os servidores do </w:t>
            </w:r>
            <w:r w:rsidRPr="00035A56">
              <w:rPr>
                <w:rFonts w:ascii="Arial" w:hAnsi="Arial" w:cs="Arial"/>
                <w:b/>
                <w:sz w:val="20"/>
                <w:szCs w:val="20"/>
                <w:u w:val="single"/>
              </w:rPr>
              <w:t>INSS</w:t>
            </w:r>
            <w:r w:rsidRPr="00035A56">
              <w:rPr>
                <w:rFonts w:ascii="Arial" w:hAnsi="Arial" w:cs="Arial"/>
                <w:sz w:val="20"/>
                <w:szCs w:val="20"/>
              </w:rPr>
              <w:t>.</w:t>
            </w:r>
          </w:p>
          <w:p w:rsidR="00A76399" w:rsidRPr="00035A56" w:rsidRDefault="00A76399" w:rsidP="002D0465">
            <w:pPr>
              <w:jc w:val="center"/>
              <w:rPr>
                <w:rFonts w:ascii="Arial" w:hAnsi="Arial" w:cs="Arial"/>
                <w:color w:val="000000" w:themeColor="text1"/>
                <w:sz w:val="20"/>
                <w:szCs w:val="20"/>
              </w:rPr>
            </w:pPr>
          </w:p>
        </w:tc>
        <w:tc>
          <w:tcPr>
            <w:tcW w:w="8648" w:type="dxa"/>
          </w:tcPr>
          <w:p w:rsidR="00A76399" w:rsidRPr="00035A56" w:rsidRDefault="00A76399" w:rsidP="008C68A0">
            <w:pPr>
              <w:jc w:val="both"/>
              <w:rPr>
                <w:rFonts w:ascii="Arial" w:hAnsi="Arial" w:cs="Arial"/>
                <w:sz w:val="20"/>
                <w:szCs w:val="20"/>
              </w:rPr>
            </w:pPr>
            <w:r w:rsidRPr="00035A56">
              <w:rPr>
                <w:rFonts w:ascii="Arial" w:hAnsi="Arial" w:cs="Arial"/>
                <w:sz w:val="20"/>
                <w:szCs w:val="20"/>
              </w:rPr>
              <w:t>Foi proferido julgamento, em 2ª instância, que julgou parcialmente procedente o pedido da Anasps. A Anasps opôs embargos de declaração, os quais aguardam julgamento e o INSS interpôs Recurso Especial (STJ), o qual aguarda juízo de admissibilidade.</w:t>
            </w:r>
          </w:p>
          <w:p w:rsidR="00A76399" w:rsidRPr="00035A56" w:rsidRDefault="00A76399" w:rsidP="008C68A0">
            <w:pPr>
              <w:jc w:val="both"/>
              <w:rPr>
                <w:rFonts w:ascii="Arial" w:hAnsi="Arial" w:cs="Arial"/>
                <w:sz w:val="20"/>
                <w:szCs w:val="20"/>
              </w:rPr>
            </w:pPr>
          </w:p>
          <w:p w:rsidR="00A76399" w:rsidRPr="00035A56" w:rsidRDefault="00A76399" w:rsidP="008C68A0">
            <w:pPr>
              <w:jc w:val="both"/>
              <w:rPr>
                <w:rFonts w:ascii="Arial" w:hAnsi="Arial" w:cs="Arial"/>
                <w:sz w:val="20"/>
                <w:szCs w:val="20"/>
              </w:rPr>
            </w:pPr>
          </w:p>
          <w:p w:rsidR="00A76399" w:rsidRPr="00035A56" w:rsidRDefault="00A76399" w:rsidP="008C68A0">
            <w:pPr>
              <w:jc w:val="both"/>
              <w:rPr>
                <w:rFonts w:ascii="Arial" w:hAnsi="Arial" w:cs="Arial"/>
                <w:sz w:val="20"/>
                <w:szCs w:val="20"/>
              </w:rPr>
            </w:pPr>
          </w:p>
          <w:p w:rsidR="00A76399" w:rsidRPr="00035A56" w:rsidRDefault="00A76399" w:rsidP="00CF4AE1">
            <w:pPr>
              <w:jc w:val="both"/>
              <w:rPr>
                <w:rFonts w:ascii="Arial" w:hAnsi="Arial" w:cs="Arial"/>
                <w:color w:val="000000" w:themeColor="text1"/>
                <w:sz w:val="20"/>
                <w:szCs w:val="20"/>
              </w:rPr>
            </w:pPr>
          </w:p>
        </w:tc>
      </w:tr>
      <w:tr w:rsidR="003A28FA" w:rsidRPr="00035A56" w:rsidTr="00FE7451">
        <w:tc>
          <w:tcPr>
            <w:tcW w:w="2552" w:type="dxa"/>
          </w:tcPr>
          <w:p w:rsidR="00A76399" w:rsidRPr="00035A56" w:rsidRDefault="00A76399" w:rsidP="008F1FDA">
            <w:pPr>
              <w:jc w:val="center"/>
              <w:rPr>
                <w:rFonts w:ascii="Arial" w:hAnsi="Arial" w:cs="Arial"/>
                <w:color w:val="000000"/>
                <w:sz w:val="20"/>
                <w:szCs w:val="20"/>
              </w:rPr>
            </w:pPr>
            <w:r w:rsidRPr="00035A56">
              <w:rPr>
                <w:rFonts w:ascii="Arial" w:hAnsi="Arial" w:cs="Arial"/>
                <w:color w:val="000000"/>
                <w:sz w:val="20"/>
                <w:szCs w:val="20"/>
              </w:rPr>
              <w:t>AO 1998.34.00.024345-9</w:t>
            </w:r>
          </w:p>
          <w:p w:rsidR="00A76399" w:rsidRPr="00035A56" w:rsidRDefault="00A76399" w:rsidP="008F1FDA">
            <w:pPr>
              <w:jc w:val="center"/>
              <w:rPr>
                <w:rFonts w:ascii="Arial" w:hAnsi="Arial" w:cs="Arial"/>
                <w:color w:val="000000"/>
                <w:sz w:val="20"/>
                <w:szCs w:val="20"/>
              </w:rPr>
            </w:pPr>
            <w:r w:rsidRPr="00035A56">
              <w:rPr>
                <w:rFonts w:ascii="Arial" w:hAnsi="Arial" w:cs="Arial"/>
                <w:color w:val="000000"/>
                <w:sz w:val="20"/>
                <w:szCs w:val="20"/>
              </w:rPr>
              <w:t>AC 1999.01.00.113177-7</w:t>
            </w:r>
          </w:p>
          <w:p w:rsidR="00A76399" w:rsidRPr="00035A56" w:rsidRDefault="00A76399" w:rsidP="008F1FDA">
            <w:pPr>
              <w:jc w:val="center"/>
              <w:rPr>
                <w:rFonts w:ascii="Arial" w:hAnsi="Arial" w:cs="Arial"/>
                <w:b/>
                <w:bCs/>
                <w:color w:val="000000"/>
                <w:sz w:val="20"/>
                <w:szCs w:val="20"/>
              </w:rPr>
            </w:pPr>
            <w:r w:rsidRPr="00035A56">
              <w:rPr>
                <w:rFonts w:ascii="Arial" w:hAnsi="Arial" w:cs="Arial"/>
                <w:b/>
                <w:color w:val="000000"/>
                <w:sz w:val="20"/>
                <w:szCs w:val="20"/>
              </w:rPr>
              <w:t>Execução 2003.34.00.035360-2</w:t>
            </w:r>
          </w:p>
          <w:p w:rsidR="00A76399" w:rsidRPr="00035A56" w:rsidRDefault="00A76399" w:rsidP="008F1FDA">
            <w:pPr>
              <w:jc w:val="center"/>
              <w:rPr>
                <w:rFonts w:ascii="Arial" w:hAnsi="Arial" w:cs="Arial"/>
                <w:b/>
                <w:bCs/>
                <w:color w:val="000000"/>
                <w:sz w:val="20"/>
                <w:szCs w:val="20"/>
              </w:rPr>
            </w:pPr>
          </w:p>
          <w:p w:rsidR="00A76399" w:rsidRPr="00035A56" w:rsidRDefault="00A76399" w:rsidP="008F1FDA">
            <w:pPr>
              <w:jc w:val="center"/>
              <w:rPr>
                <w:rFonts w:ascii="Arial" w:hAnsi="Arial" w:cs="Arial"/>
                <w:color w:val="000000"/>
                <w:sz w:val="20"/>
                <w:szCs w:val="20"/>
              </w:rPr>
            </w:pPr>
            <w:r w:rsidRPr="00035A56">
              <w:rPr>
                <w:rFonts w:ascii="Arial" w:hAnsi="Arial" w:cs="Arial"/>
                <w:color w:val="000000"/>
                <w:sz w:val="20"/>
                <w:szCs w:val="20"/>
              </w:rPr>
              <w:t>Embargos à Execução</w:t>
            </w:r>
          </w:p>
          <w:p w:rsidR="00A76399" w:rsidRPr="00035A56" w:rsidRDefault="00A76399" w:rsidP="008F1FDA">
            <w:pPr>
              <w:jc w:val="center"/>
              <w:rPr>
                <w:rFonts w:ascii="Arial" w:hAnsi="Arial" w:cs="Arial"/>
                <w:color w:val="000000"/>
                <w:sz w:val="20"/>
                <w:szCs w:val="20"/>
              </w:rPr>
            </w:pPr>
            <w:r w:rsidRPr="00035A56">
              <w:rPr>
                <w:rFonts w:ascii="Arial" w:hAnsi="Arial" w:cs="Arial"/>
                <w:color w:val="000000"/>
                <w:sz w:val="20"/>
                <w:szCs w:val="20"/>
              </w:rPr>
              <w:t>2005.34.000141210</w:t>
            </w:r>
          </w:p>
          <w:p w:rsidR="00A76399" w:rsidRPr="00035A56" w:rsidRDefault="00A76399" w:rsidP="008F1FDA">
            <w:pPr>
              <w:jc w:val="center"/>
              <w:rPr>
                <w:rFonts w:ascii="Arial" w:hAnsi="Arial" w:cs="Arial"/>
                <w:color w:val="000000"/>
                <w:sz w:val="20"/>
                <w:szCs w:val="20"/>
              </w:rPr>
            </w:pPr>
            <w:r w:rsidRPr="00035A56">
              <w:rPr>
                <w:rFonts w:ascii="Arial" w:hAnsi="Arial" w:cs="Arial"/>
                <w:color w:val="000000"/>
                <w:sz w:val="20"/>
                <w:szCs w:val="20"/>
              </w:rPr>
              <w:t>4ª Vara –JF/DF</w:t>
            </w:r>
          </w:p>
          <w:p w:rsidR="00A76399" w:rsidRPr="00035A56" w:rsidRDefault="00A76399" w:rsidP="008F1FDA">
            <w:pPr>
              <w:jc w:val="center"/>
              <w:rPr>
                <w:rFonts w:ascii="Arial" w:hAnsi="Arial" w:cs="Arial"/>
                <w:color w:val="000000" w:themeColor="text1"/>
                <w:sz w:val="20"/>
                <w:szCs w:val="20"/>
              </w:rPr>
            </w:pPr>
            <w:r w:rsidRPr="00035A56">
              <w:rPr>
                <w:rFonts w:ascii="Arial" w:hAnsi="Arial" w:cs="Arial"/>
                <w:color w:val="000000"/>
                <w:sz w:val="20"/>
                <w:szCs w:val="20"/>
              </w:rPr>
              <w:t>2ª Turma –</w:t>
            </w:r>
          </w:p>
        </w:tc>
        <w:tc>
          <w:tcPr>
            <w:tcW w:w="1559" w:type="dxa"/>
          </w:tcPr>
          <w:p w:rsidR="00F638C8" w:rsidRPr="00035A56" w:rsidRDefault="00F638C8" w:rsidP="00F638C8">
            <w:pPr>
              <w:jc w:val="center"/>
              <w:rPr>
                <w:rFonts w:ascii="Arial" w:hAnsi="Arial" w:cs="Arial"/>
                <w:color w:val="000000"/>
                <w:sz w:val="20"/>
                <w:szCs w:val="20"/>
              </w:rPr>
            </w:pPr>
            <w:r w:rsidRPr="00035A56">
              <w:rPr>
                <w:rFonts w:ascii="Arial" w:hAnsi="Arial" w:cs="Arial"/>
                <w:color w:val="000000"/>
                <w:sz w:val="20"/>
                <w:szCs w:val="20"/>
              </w:rPr>
              <w:t>24/09/98</w:t>
            </w:r>
          </w:p>
          <w:p w:rsidR="00F638C8" w:rsidRPr="00035A56" w:rsidRDefault="00F638C8" w:rsidP="00F638C8">
            <w:pPr>
              <w:jc w:val="center"/>
              <w:rPr>
                <w:rFonts w:ascii="Arial" w:hAnsi="Arial" w:cs="Arial"/>
                <w:color w:val="000000"/>
                <w:sz w:val="20"/>
                <w:szCs w:val="20"/>
              </w:rPr>
            </w:pPr>
            <w:r w:rsidRPr="00035A56">
              <w:rPr>
                <w:rFonts w:ascii="Arial" w:hAnsi="Arial" w:cs="Arial"/>
                <w:color w:val="000000"/>
                <w:sz w:val="20"/>
                <w:szCs w:val="20"/>
              </w:rPr>
              <w:t>25/11/99</w:t>
            </w:r>
          </w:p>
          <w:p w:rsidR="00F638C8" w:rsidRPr="00035A56" w:rsidRDefault="00F638C8" w:rsidP="00F638C8">
            <w:pPr>
              <w:jc w:val="center"/>
              <w:rPr>
                <w:rFonts w:ascii="Arial" w:hAnsi="Arial" w:cs="Arial"/>
                <w:color w:val="000000"/>
                <w:sz w:val="20"/>
                <w:szCs w:val="20"/>
              </w:rPr>
            </w:pPr>
            <w:r w:rsidRPr="00035A56">
              <w:rPr>
                <w:rFonts w:ascii="Arial" w:hAnsi="Arial" w:cs="Arial"/>
                <w:color w:val="000000"/>
                <w:sz w:val="20"/>
                <w:szCs w:val="20"/>
              </w:rPr>
              <w:t>17/05/05</w:t>
            </w:r>
          </w:p>
          <w:p w:rsidR="00F638C8" w:rsidRPr="00035A56" w:rsidRDefault="00F638C8" w:rsidP="00F638C8">
            <w:pPr>
              <w:jc w:val="center"/>
              <w:rPr>
                <w:rFonts w:ascii="Arial" w:hAnsi="Arial" w:cs="Arial"/>
                <w:color w:val="000000"/>
                <w:sz w:val="20"/>
                <w:szCs w:val="20"/>
              </w:rPr>
            </w:pPr>
            <w:r w:rsidRPr="00035A56">
              <w:rPr>
                <w:rFonts w:ascii="Arial" w:hAnsi="Arial" w:cs="Arial"/>
                <w:color w:val="000000"/>
                <w:sz w:val="20"/>
                <w:szCs w:val="20"/>
              </w:rPr>
              <w:t>19/12/08</w:t>
            </w:r>
          </w:p>
          <w:p w:rsidR="00A76399" w:rsidRPr="00035A56" w:rsidRDefault="00A76399" w:rsidP="00670D3F">
            <w:pPr>
              <w:jc w:val="center"/>
              <w:rPr>
                <w:rFonts w:ascii="Arial" w:hAnsi="Arial" w:cs="Arial"/>
                <w:b/>
                <w:color w:val="000000"/>
                <w:sz w:val="20"/>
                <w:szCs w:val="20"/>
                <w:u w:val="single"/>
              </w:rPr>
            </w:pPr>
          </w:p>
        </w:tc>
        <w:tc>
          <w:tcPr>
            <w:tcW w:w="3402" w:type="dxa"/>
          </w:tcPr>
          <w:p w:rsidR="00A76399" w:rsidRPr="00035A56" w:rsidRDefault="00A76399" w:rsidP="008F1FDA">
            <w:pPr>
              <w:jc w:val="both"/>
              <w:rPr>
                <w:rFonts w:ascii="Arial" w:hAnsi="Arial" w:cs="Arial"/>
                <w:b/>
                <w:color w:val="000000"/>
                <w:sz w:val="20"/>
                <w:szCs w:val="20"/>
              </w:rPr>
            </w:pPr>
            <w:r w:rsidRPr="00035A56">
              <w:rPr>
                <w:rFonts w:ascii="Arial" w:hAnsi="Arial" w:cs="Arial"/>
                <w:b/>
                <w:color w:val="000000"/>
                <w:sz w:val="20"/>
                <w:szCs w:val="20"/>
                <w:u w:val="single"/>
              </w:rPr>
              <w:t>3,17%</w:t>
            </w:r>
            <w:r w:rsidRPr="00035A56">
              <w:rPr>
                <w:rFonts w:ascii="Arial" w:hAnsi="Arial" w:cs="Arial"/>
                <w:b/>
                <w:color w:val="000000"/>
                <w:sz w:val="20"/>
                <w:szCs w:val="20"/>
              </w:rPr>
              <w:t xml:space="preserve"> </w:t>
            </w:r>
            <w:r w:rsidRPr="00035A56">
              <w:rPr>
                <w:rFonts w:ascii="Arial" w:hAnsi="Arial" w:cs="Arial"/>
                <w:color w:val="000000"/>
                <w:sz w:val="20"/>
                <w:szCs w:val="20"/>
              </w:rPr>
              <w:t>de reajuste salarial devidos pela Lei 8880/95 para os servidores do</w:t>
            </w:r>
            <w:r w:rsidRPr="00035A56">
              <w:rPr>
                <w:rFonts w:ascii="Arial" w:hAnsi="Arial" w:cs="Arial"/>
                <w:b/>
                <w:color w:val="000000"/>
                <w:sz w:val="20"/>
                <w:szCs w:val="20"/>
              </w:rPr>
              <w:t xml:space="preserve"> </w:t>
            </w:r>
            <w:r w:rsidRPr="00035A56">
              <w:rPr>
                <w:rFonts w:ascii="Arial" w:hAnsi="Arial" w:cs="Arial"/>
                <w:b/>
                <w:color w:val="000000"/>
                <w:sz w:val="20"/>
                <w:szCs w:val="20"/>
                <w:u w:val="single"/>
              </w:rPr>
              <w:t>MPS</w:t>
            </w:r>
            <w:r w:rsidRPr="00035A56">
              <w:rPr>
                <w:rFonts w:ascii="Arial" w:hAnsi="Arial" w:cs="Arial"/>
                <w:b/>
                <w:color w:val="000000"/>
                <w:sz w:val="20"/>
                <w:szCs w:val="20"/>
              </w:rPr>
              <w:t>.</w:t>
            </w:r>
          </w:p>
          <w:p w:rsidR="00A76399" w:rsidRPr="00035A56" w:rsidRDefault="00A76399" w:rsidP="002D0465">
            <w:pPr>
              <w:jc w:val="center"/>
              <w:rPr>
                <w:rFonts w:ascii="Arial" w:hAnsi="Arial" w:cs="Arial"/>
                <w:color w:val="000000" w:themeColor="text1"/>
                <w:sz w:val="20"/>
                <w:szCs w:val="20"/>
              </w:rPr>
            </w:pPr>
          </w:p>
        </w:tc>
        <w:tc>
          <w:tcPr>
            <w:tcW w:w="8648" w:type="dxa"/>
          </w:tcPr>
          <w:p w:rsidR="00A76399" w:rsidRPr="00035A56" w:rsidRDefault="00A76399" w:rsidP="00CF4AE1">
            <w:pPr>
              <w:jc w:val="both"/>
              <w:rPr>
                <w:rFonts w:ascii="Arial" w:hAnsi="Arial" w:cs="Arial"/>
                <w:color w:val="000000"/>
                <w:sz w:val="20"/>
                <w:szCs w:val="20"/>
              </w:rPr>
            </w:pPr>
            <w:r w:rsidRPr="00035A56">
              <w:rPr>
                <w:rFonts w:ascii="Arial" w:hAnsi="Arial" w:cs="Arial"/>
                <w:bCs/>
                <w:color w:val="000000"/>
                <w:sz w:val="20"/>
                <w:szCs w:val="20"/>
              </w:rPr>
              <w:t>GANHAMOS! As requisições de pagamento foram autuadas e os valores foram depositados em bancos oficiais (Banco do Brasil ou Caixa Econômica Federal)</w:t>
            </w:r>
            <w:r w:rsidRPr="00035A56">
              <w:rPr>
                <w:rFonts w:ascii="Arial" w:hAnsi="Arial" w:cs="Arial"/>
                <w:color w:val="000000"/>
                <w:sz w:val="20"/>
                <w:szCs w:val="20"/>
              </w:rPr>
              <w:t xml:space="preserve"> a partir de 1º de março de 2016. Enviamos para a residência de cada beneficiário uma carta informando o nº da RPV, bem como orientações para recebimento. Em 21/11/2016 enviamos carta para os beneficiários remanescentes oportunizando a entrega extemporânea da procuração, numa tentativa de inclusão no pagamento. Os documentos foram juntados. Foi proferido despacho em 20/07/2017, nesses termos: “ Em petição de fls. 3251/3259, os exequentes informam que foram expedidas 203 requisições de pagamentos e apresentam dados complementares para que sejam expedidas requisições em favor de apenas 47 exequentes.</w:t>
            </w:r>
          </w:p>
          <w:p w:rsidR="00A76399" w:rsidRPr="00035A56" w:rsidRDefault="00A76399" w:rsidP="008C68A0">
            <w:pPr>
              <w:jc w:val="both"/>
              <w:rPr>
                <w:rFonts w:ascii="Arial" w:hAnsi="Arial" w:cs="Arial"/>
                <w:color w:val="000000"/>
                <w:sz w:val="20"/>
                <w:szCs w:val="20"/>
              </w:rPr>
            </w:pPr>
            <w:r w:rsidRPr="00035A56">
              <w:rPr>
                <w:rFonts w:ascii="Arial" w:hAnsi="Arial" w:cs="Arial"/>
                <w:color w:val="000000"/>
                <w:sz w:val="20"/>
                <w:szCs w:val="20"/>
              </w:rPr>
              <w:t>Assim, a fim de propiciar o bom andamento do processo, notadamente considerando o elevado número de credores</w:t>
            </w:r>
            <w:r w:rsidRPr="00035A56">
              <w:rPr>
                <w:rFonts w:ascii="Arial" w:hAnsi="Arial" w:cs="Arial"/>
                <w:b/>
                <w:bCs/>
                <w:i/>
                <w:iCs/>
                <w:color w:val="000000"/>
                <w:sz w:val="20"/>
                <w:szCs w:val="20"/>
              </w:rPr>
              <w:t>, intimem-se os exequentes para que relacione todos os credores que ainda não tiveram a RPV expedida, indicando o respectivo nº CPF, bem como a quantia a ser retida a títulos de honorários contratuais</w:t>
            </w:r>
            <w:r w:rsidRPr="00035A56">
              <w:rPr>
                <w:rFonts w:ascii="Arial" w:hAnsi="Arial" w:cs="Arial"/>
                <w:color w:val="000000"/>
                <w:sz w:val="20"/>
                <w:szCs w:val="20"/>
              </w:rPr>
              <w:t xml:space="preserve"> (nos termos da decisão proferida no agravo nº 26077.90.2014.4.01.0000), com base na planilha homologada (fls. 1885/1893). Publique-se. Intime-se.</w:t>
            </w:r>
            <w:proofErr w:type="gramStart"/>
            <w:r w:rsidRPr="00035A56">
              <w:rPr>
                <w:rFonts w:ascii="Arial" w:hAnsi="Arial" w:cs="Arial"/>
                <w:color w:val="000000"/>
                <w:sz w:val="20"/>
                <w:szCs w:val="20"/>
              </w:rPr>
              <w:t>” Após</w:t>
            </w:r>
            <w:proofErr w:type="gramEnd"/>
            <w:r w:rsidRPr="00035A56">
              <w:rPr>
                <w:rFonts w:ascii="Arial" w:hAnsi="Arial" w:cs="Arial"/>
                <w:color w:val="000000"/>
                <w:sz w:val="20"/>
                <w:szCs w:val="20"/>
              </w:rPr>
              <w:t xml:space="preserve"> a publicação, a Anasps será intimada para apresentar a relação dos beneficiários remanescentes, contendo os dados solicitados pelo juiz. No dia 08/01/2018 o escritório peticionou a liberação das Requisição de pagamento. 09/01/2018 ( Concluso para despacho). Em 22/01/2018 a AGU retirou  o processo para vistas. Por fim em 26/02/2018 o processo está concluso para análise e despacho em relação aos </w:t>
            </w:r>
            <w:r w:rsidRPr="00035A56">
              <w:rPr>
                <w:rFonts w:ascii="Arial" w:hAnsi="Arial" w:cs="Arial"/>
                <w:color w:val="000000"/>
                <w:sz w:val="20"/>
                <w:szCs w:val="20"/>
              </w:rPr>
              <w:lastRenderedPageBreak/>
              <w:t xml:space="preserve">últimos pedidos. </w:t>
            </w:r>
          </w:p>
          <w:p w:rsidR="00A76399" w:rsidRPr="00035A56" w:rsidRDefault="00A76399" w:rsidP="00CF4AE1">
            <w:pPr>
              <w:jc w:val="both"/>
              <w:rPr>
                <w:rFonts w:ascii="Arial" w:hAnsi="Arial" w:cs="Arial"/>
                <w:color w:val="000000" w:themeColor="text1"/>
                <w:sz w:val="20"/>
                <w:szCs w:val="20"/>
              </w:rPr>
            </w:pPr>
          </w:p>
        </w:tc>
      </w:tr>
      <w:tr w:rsidR="003A28FA" w:rsidRPr="00035A56" w:rsidTr="00FE7451">
        <w:tc>
          <w:tcPr>
            <w:tcW w:w="2552" w:type="dxa"/>
          </w:tcPr>
          <w:p w:rsidR="00A76399" w:rsidRPr="00035A56" w:rsidRDefault="00A76399" w:rsidP="008F1FDA">
            <w:pPr>
              <w:jc w:val="center"/>
              <w:rPr>
                <w:rFonts w:ascii="Arial" w:hAnsi="Arial" w:cs="Arial"/>
                <w:color w:val="000000"/>
                <w:sz w:val="20"/>
                <w:szCs w:val="20"/>
              </w:rPr>
            </w:pPr>
            <w:r w:rsidRPr="00035A56">
              <w:rPr>
                <w:rFonts w:ascii="Arial" w:hAnsi="Arial" w:cs="Arial"/>
                <w:color w:val="000000"/>
                <w:sz w:val="20"/>
                <w:szCs w:val="20"/>
              </w:rPr>
              <w:lastRenderedPageBreak/>
              <w:t>AO 1998.34.00.024023-7</w:t>
            </w:r>
          </w:p>
          <w:p w:rsidR="00A76399" w:rsidRPr="00035A56" w:rsidRDefault="00A76399" w:rsidP="008F1FDA">
            <w:pPr>
              <w:jc w:val="center"/>
              <w:rPr>
                <w:rFonts w:ascii="Arial" w:hAnsi="Arial" w:cs="Arial"/>
                <w:b/>
                <w:bCs/>
                <w:snapToGrid w:val="0"/>
                <w:color w:val="000000"/>
                <w:sz w:val="20"/>
                <w:szCs w:val="20"/>
                <w:u w:val="single"/>
              </w:rPr>
            </w:pPr>
            <w:r w:rsidRPr="00035A56">
              <w:rPr>
                <w:rFonts w:ascii="Arial" w:hAnsi="Arial" w:cs="Arial"/>
                <w:b/>
                <w:bCs/>
                <w:snapToGrid w:val="0"/>
                <w:color w:val="000000"/>
                <w:sz w:val="20"/>
                <w:szCs w:val="20"/>
                <w:u w:val="single"/>
              </w:rPr>
              <w:t>AC 2000.01.00.047836-5</w:t>
            </w:r>
          </w:p>
          <w:p w:rsidR="00A76399" w:rsidRPr="00035A56" w:rsidRDefault="00A76399" w:rsidP="008F1FDA">
            <w:pPr>
              <w:jc w:val="center"/>
              <w:rPr>
                <w:rFonts w:ascii="Arial" w:hAnsi="Arial" w:cs="Arial"/>
                <w:color w:val="000000"/>
                <w:sz w:val="20"/>
                <w:szCs w:val="20"/>
              </w:rPr>
            </w:pPr>
            <w:r w:rsidRPr="00035A56">
              <w:rPr>
                <w:rFonts w:ascii="Arial" w:hAnsi="Arial" w:cs="Arial"/>
                <w:color w:val="000000"/>
                <w:sz w:val="20"/>
                <w:szCs w:val="20"/>
              </w:rPr>
              <w:t>4ª Vara – JF/DF</w:t>
            </w:r>
          </w:p>
          <w:p w:rsidR="00A76399" w:rsidRPr="00035A56" w:rsidRDefault="00A76399" w:rsidP="008F1FDA">
            <w:pPr>
              <w:jc w:val="center"/>
              <w:rPr>
                <w:rFonts w:ascii="Arial" w:hAnsi="Arial" w:cs="Arial"/>
                <w:color w:val="000000" w:themeColor="text1"/>
                <w:sz w:val="20"/>
                <w:szCs w:val="20"/>
              </w:rPr>
            </w:pPr>
            <w:r w:rsidRPr="00035A56">
              <w:rPr>
                <w:rFonts w:ascii="Arial" w:hAnsi="Arial" w:cs="Arial"/>
                <w:color w:val="000000"/>
                <w:sz w:val="20"/>
                <w:szCs w:val="20"/>
              </w:rPr>
              <w:t>TRF– 1ª Turma Suplementar</w:t>
            </w:r>
          </w:p>
        </w:tc>
        <w:tc>
          <w:tcPr>
            <w:tcW w:w="1559" w:type="dxa"/>
          </w:tcPr>
          <w:p w:rsidR="00F638C8" w:rsidRPr="00035A56" w:rsidRDefault="00F638C8" w:rsidP="00F638C8">
            <w:pPr>
              <w:jc w:val="center"/>
              <w:rPr>
                <w:rFonts w:ascii="Arial" w:hAnsi="Arial" w:cs="Arial"/>
                <w:color w:val="000000"/>
                <w:sz w:val="20"/>
                <w:szCs w:val="20"/>
              </w:rPr>
            </w:pPr>
            <w:r w:rsidRPr="00035A56">
              <w:rPr>
                <w:rFonts w:ascii="Arial" w:hAnsi="Arial" w:cs="Arial"/>
                <w:color w:val="000000"/>
                <w:sz w:val="20"/>
                <w:szCs w:val="20"/>
              </w:rPr>
              <w:t>22/09/98</w:t>
            </w:r>
          </w:p>
          <w:p w:rsidR="00A76399" w:rsidRPr="00035A56" w:rsidRDefault="00F638C8" w:rsidP="00670D3F">
            <w:pPr>
              <w:jc w:val="center"/>
              <w:rPr>
                <w:rFonts w:ascii="Arial" w:hAnsi="Arial" w:cs="Arial"/>
                <w:b/>
                <w:color w:val="000000"/>
                <w:sz w:val="20"/>
                <w:szCs w:val="20"/>
              </w:rPr>
            </w:pPr>
            <w:r w:rsidRPr="00035A56">
              <w:rPr>
                <w:rFonts w:ascii="Arial" w:hAnsi="Arial" w:cs="Arial"/>
                <w:color w:val="000000"/>
                <w:sz w:val="20"/>
                <w:szCs w:val="20"/>
              </w:rPr>
              <w:t>02/05/00</w:t>
            </w:r>
          </w:p>
        </w:tc>
        <w:tc>
          <w:tcPr>
            <w:tcW w:w="3402" w:type="dxa"/>
          </w:tcPr>
          <w:p w:rsidR="00A76399" w:rsidRPr="00035A56" w:rsidRDefault="00A76399" w:rsidP="008F1FDA">
            <w:pPr>
              <w:jc w:val="both"/>
              <w:rPr>
                <w:rFonts w:ascii="Arial" w:hAnsi="Arial" w:cs="Arial"/>
                <w:b/>
                <w:color w:val="000000"/>
                <w:sz w:val="20"/>
                <w:szCs w:val="20"/>
                <w:highlight w:val="yellow"/>
              </w:rPr>
            </w:pPr>
            <w:r w:rsidRPr="00035A56">
              <w:rPr>
                <w:rFonts w:ascii="Arial" w:hAnsi="Arial" w:cs="Arial"/>
                <w:b/>
                <w:color w:val="000000"/>
                <w:sz w:val="20"/>
                <w:szCs w:val="20"/>
              </w:rPr>
              <w:t>ANUÊNIOS - 2ª AÇÃO</w:t>
            </w:r>
            <w:r w:rsidRPr="00035A56">
              <w:rPr>
                <w:rFonts w:ascii="Arial" w:hAnsi="Arial" w:cs="Arial"/>
                <w:color w:val="000000"/>
                <w:sz w:val="20"/>
                <w:szCs w:val="20"/>
              </w:rPr>
              <w:t xml:space="preserve"> - Contagem de tempo de serviço anterior à Lei 8.112/90 para os </w:t>
            </w:r>
            <w:r w:rsidRPr="00035A56">
              <w:rPr>
                <w:rFonts w:ascii="Arial" w:hAnsi="Arial" w:cs="Arial"/>
                <w:b/>
                <w:color w:val="000000"/>
                <w:sz w:val="20"/>
                <w:szCs w:val="20"/>
              </w:rPr>
              <w:t>servidores do</w:t>
            </w:r>
            <w:r w:rsidRPr="00035A56">
              <w:rPr>
                <w:rFonts w:ascii="Arial" w:hAnsi="Arial" w:cs="Arial"/>
                <w:color w:val="000000"/>
                <w:sz w:val="20"/>
                <w:szCs w:val="20"/>
              </w:rPr>
              <w:t xml:space="preserve"> </w:t>
            </w:r>
            <w:r w:rsidRPr="00035A56">
              <w:rPr>
                <w:rFonts w:ascii="Arial" w:hAnsi="Arial" w:cs="Arial"/>
                <w:b/>
                <w:color w:val="000000"/>
                <w:sz w:val="20"/>
                <w:szCs w:val="20"/>
              </w:rPr>
              <w:t>INSS</w:t>
            </w:r>
            <w:r w:rsidRPr="00035A56">
              <w:rPr>
                <w:rFonts w:ascii="Arial" w:hAnsi="Arial" w:cs="Arial"/>
                <w:color w:val="000000"/>
                <w:sz w:val="20"/>
                <w:szCs w:val="20"/>
              </w:rPr>
              <w:t xml:space="preserve"> que eram regidos pela CLT.</w:t>
            </w:r>
          </w:p>
          <w:p w:rsidR="00A76399" w:rsidRPr="00035A56" w:rsidRDefault="00A76399" w:rsidP="008F1FDA">
            <w:pPr>
              <w:jc w:val="center"/>
              <w:rPr>
                <w:rFonts w:ascii="Arial" w:hAnsi="Arial" w:cs="Arial"/>
                <w:color w:val="000000" w:themeColor="text1"/>
                <w:sz w:val="20"/>
                <w:szCs w:val="20"/>
              </w:rPr>
            </w:pPr>
          </w:p>
        </w:tc>
        <w:tc>
          <w:tcPr>
            <w:tcW w:w="8648" w:type="dxa"/>
          </w:tcPr>
          <w:p w:rsidR="00A76399" w:rsidRPr="00035A56" w:rsidRDefault="00A76399" w:rsidP="00CF4AE1">
            <w:pPr>
              <w:jc w:val="both"/>
              <w:rPr>
                <w:rFonts w:ascii="Arial" w:hAnsi="Arial" w:cs="Arial"/>
                <w:color w:val="000000" w:themeColor="text1"/>
                <w:sz w:val="20"/>
                <w:szCs w:val="20"/>
              </w:rPr>
            </w:pPr>
            <w:r w:rsidRPr="00035A56">
              <w:rPr>
                <w:rFonts w:ascii="Arial" w:hAnsi="Arial" w:cs="Arial"/>
                <w:b/>
                <w:bCs/>
                <w:color w:val="000000"/>
                <w:sz w:val="20"/>
                <w:szCs w:val="20"/>
              </w:rPr>
              <w:t xml:space="preserve">Ganhamos, em parte, 2ª instância. </w:t>
            </w:r>
            <w:r w:rsidRPr="00035A56">
              <w:rPr>
                <w:rFonts w:ascii="Arial" w:hAnsi="Arial" w:cs="Arial"/>
                <w:sz w:val="20"/>
                <w:szCs w:val="20"/>
              </w:rPr>
              <w:t>Foram apresentados embargos de declaração (tipo de recurso) pelo INSS, os quais foram acolhidos, em parte. Foram interpostos pelo INSS Recurso Especial (STJ-este não foi admitido, mas o INSS recorreu) e Recurso Extraordinário (STF).</w:t>
            </w:r>
          </w:p>
        </w:tc>
      </w:tr>
      <w:tr w:rsidR="003A28FA" w:rsidRPr="00035A56" w:rsidTr="00FE7451">
        <w:trPr>
          <w:trHeight w:val="1596"/>
        </w:trPr>
        <w:tc>
          <w:tcPr>
            <w:tcW w:w="2552" w:type="dxa"/>
          </w:tcPr>
          <w:p w:rsidR="00A76399" w:rsidRPr="00035A56" w:rsidRDefault="00A76399" w:rsidP="008F1FDA">
            <w:pPr>
              <w:jc w:val="center"/>
              <w:rPr>
                <w:rFonts w:ascii="Arial" w:hAnsi="Arial" w:cs="Arial"/>
                <w:sz w:val="20"/>
                <w:szCs w:val="20"/>
              </w:rPr>
            </w:pPr>
            <w:r w:rsidRPr="00035A56">
              <w:rPr>
                <w:rFonts w:ascii="Arial" w:hAnsi="Arial" w:cs="Arial"/>
                <w:sz w:val="20"/>
                <w:szCs w:val="20"/>
              </w:rPr>
              <w:t>AO 1998.34.00.024022-4</w:t>
            </w:r>
          </w:p>
          <w:p w:rsidR="00A76399" w:rsidRPr="00035A56" w:rsidRDefault="00A76399" w:rsidP="008F1FDA">
            <w:pPr>
              <w:jc w:val="center"/>
              <w:rPr>
                <w:rFonts w:ascii="Arial" w:hAnsi="Arial" w:cs="Arial"/>
                <w:sz w:val="20"/>
                <w:szCs w:val="20"/>
              </w:rPr>
            </w:pPr>
            <w:proofErr w:type="spellStart"/>
            <w:r w:rsidRPr="00035A56">
              <w:rPr>
                <w:rFonts w:ascii="Arial" w:hAnsi="Arial" w:cs="Arial"/>
                <w:bCs/>
                <w:sz w:val="20"/>
                <w:szCs w:val="20"/>
              </w:rPr>
              <w:t>ApReeNec</w:t>
            </w:r>
            <w:proofErr w:type="spellEnd"/>
            <w:r w:rsidRPr="00035A56">
              <w:rPr>
                <w:rFonts w:ascii="Arial" w:hAnsi="Arial" w:cs="Arial"/>
                <w:sz w:val="20"/>
                <w:szCs w:val="20"/>
              </w:rPr>
              <w:t xml:space="preserve"> 1998.34.00.024022-4</w:t>
            </w:r>
          </w:p>
          <w:p w:rsidR="00A76399" w:rsidRPr="00035A56" w:rsidRDefault="00A76399" w:rsidP="008F1FDA">
            <w:pPr>
              <w:jc w:val="center"/>
              <w:rPr>
                <w:rFonts w:ascii="Arial" w:hAnsi="Arial" w:cs="Arial"/>
                <w:sz w:val="20"/>
                <w:szCs w:val="20"/>
              </w:rPr>
            </w:pPr>
            <w:r w:rsidRPr="00035A56">
              <w:rPr>
                <w:rFonts w:ascii="Arial" w:hAnsi="Arial" w:cs="Arial"/>
                <w:sz w:val="20"/>
                <w:szCs w:val="20"/>
              </w:rPr>
              <w:t>1 ª Vara – JF/DF</w:t>
            </w:r>
          </w:p>
          <w:p w:rsidR="00A76399" w:rsidRPr="00035A56" w:rsidRDefault="00A76399" w:rsidP="008F1FDA">
            <w:pPr>
              <w:jc w:val="center"/>
              <w:rPr>
                <w:rFonts w:ascii="Arial" w:hAnsi="Arial" w:cs="Arial"/>
                <w:color w:val="000000" w:themeColor="text1"/>
                <w:sz w:val="20"/>
                <w:szCs w:val="20"/>
              </w:rPr>
            </w:pPr>
            <w:r w:rsidRPr="00035A56">
              <w:rPr>
                <w:rFonts w:ascii="Arial" w:hAnsi="Arial" w:cs="Arial"/>
                <w:sz w:val="20"/>
                <w:szCs w:val="20"/>
              </w:rPr>
              <w:t>TRF-  1ª Turma</w:t>
            </w:r>
          </w:p>
        </w:tc>
        <w:tc>
          <w:tcPr>
            <w:tcW w:w="1559" w:type="dxa"/>
          </w:tcPr>
          <w:p w:rsidR="00F638C8" w:rsidRPr="00035A56" w:rsidRDefault="00F638C8" w:rsidP="00F638C8">
            <w:pPr>
              <w:jc w:val="center"/>
              <w:rPr>
                <w:rFonts w:ascii="Arial" w:hAnsi="Arial" w:cs="Arial"/>
                <w:sz w:val="20"/>
                <w:szCs w:val="20"/>
              </w:rPr>
            </w:pPr>
            <w:r w:rsidRPr="00035A56">
              <w:rPr>
                <w:rFonts w:ascii="Arial" w:hAnsi="Arial" w:cs="Arial"/>
                <w:sz w:val="20"/>
                <w:szCs w:val="20"/>
              </w:rPr>
              <w:t>22/09/98</w:t>
            </w:r>
          </w:p>
          <w:p w:rsidR="00F638C8" w:rsidRPr="00035A56" w:rsidRDefault="00F638C8" w:rsidP="00F638C8">
            <w:pPr>
              <w:jc w:val="center"/>
              <w:rPr>
                <w:rFonts w:ascii="Arial" w:hAnsi="Arial" w:cs="Arial"/>
                <w:sz w:val="20"/>
                <w:szCs w:val="20"/>
              </w:rPr>
            </w:pPr>
            <w:r w:rsidRPr="00035A56">
              <w:rPr>
                <w:rFonts w:ascii="Arial" w:hAnsi="Arial" w:cs="Arial"/>
                <w:sz w:val="20"/>
                <w:szCs w:val="20"/>
              </w:rPr>
              <w:t>15/07/08</w:t>
            </w:r>
          </w:p>
          <w:p w:rsidR="00A76399" w:rsidRPr="00035A56" w:rsidRDefault="00A76399" w:rsidP="00670D3F">
            <w:pPr>
              <w:jc w:val="center"/>
              <w:rPr>
                <w:rFonts w:ascii="Arial" w:hAnsi="Arial" w:cs="Arial"/>
                <w:b/>
                <w:sz w:val="20"/>
                <w:szCs w:val="20"/>
              </w:rPr>
            </w:pPr>
          </w:p>
        </w:tc>
        <w:tc>
          <w:tcPr>
            <w:tcW w:w="3402" w:type="dxa"/>
          </w:tcPr>
          <w:p w:rsidR="00A76399" w:rsidRPr="00035A56" w:rsidRDefault="00A76399" w:rsidP="000456C1">
            <w:pPr>
              <w:jc w:val="both"/>
              <w:rPr>
                <w:rFonts w:ascii="Arial" w:hAnsi="Arial" w:cs="Arial"/>
                <w:sz w:val="20"/>
                <w:szCs w:val="20"/>
              </w:rPr>
            </w:pPr>
            <w:r w:rsidRPr="00035A56">
              <w:rPr>
                <w:rFonts w:ascii="Arial" w:hAnsi="Arial" w:cs="Arial"/>
                <w:b/>
                <w:sz w:val="20"/>
                <w:szCs w:val="20"/>
              </w:rPr>
              <w:t>ANUÊNIOS - 3ª AÇÃO</w:t>
            </w:r>
            <w:r w:rsidRPr="00035A56">
              <w:rPr>
                <w:rFonts w:ascii="Arial" w:hAnsi="Arial" w:cs="Arial"/>
                <w:sz w:val="20"/>
                <w:szCs w:val="20"/>
              </w:rPr>
              <w:t xml:space="preserve"> - Contagem de tempo de serviço anterior à Lei 8.112/90 para os </w:t>
            </w:r>
            <w:r w:rsidRPr="00035A56">
              <w:rPr>
                <w:rFonts w:ascii="Arial" w:hAnsi="Arial" w:cs="Arial"/>
                <w:b/>
                <w:sz w:val="20"/>
                <w:szCs w:val="20"/>
              </w:rPr>
              <w:t>servidores da</w:t>
            </w:r>
            <w:r w:rsidRPr="00035A56">
              <w:rPr>
                <w:rFonts w:ascii="Arial" w:hAnsi="Arial" w:cs="Arial"/>
                <w:sz w:val="20"/>
                <w:szCs w:val="20"/>
              </w:rPr>
              <w:t xml:space="preserve"> </w:t>
            </w:r>
            <w:r w:rsidRPr="00035A56">
              <w:rPr>
                <w:rFonts w:ascii="Arial" w:hAnsi="Arial" w:cs="Arial"/>
                <w:b/>
                <w:sz w:val="20"/>
                <w:szCs w:val="20"/>
                <w:u w:val="single"/>
              </w:rPr>
              <w:t>UNIÃO</w:t>
            </w:r>
            <w:r w:rsidRPr="00035A56">
              <w:rPr>
                <w:rFonts w:ascii="Arial" w:hAnsi="Arial" w:cs="Arial"/>
                <w:sz w:val="20"/>
                <w:szCs w:val="20"/>
              </w:rPr>
              <w:t xml:space="preserve"> que eram regidos pela CLT – </w:t>
            </w:r>
            <w:proofErr w:type="spellStart"/>
            <w:r w:rsidRPr="00035A56">
              <w:rPr>
                <w:rFonts w:ascii="Arial" w:hAnsi="Arial" w:cs="Arial"/>
                <w:sz w:val="20"/>
                <w:szCs w:val="20"/>
              </w:rPr>
              <w:t>anuênios</w:t>
            </w:r>
            <w:proofErr w:type="spellEnd"/>
            <w:r w:rsidRPr="00035A56">
              <w:rPr>
                <w:rFonts w:ascii="Arial" w:hAnsi="Arial" w:cs="Arial"/>
                <w:sz w:val="20"/>
                <w:szCs w:val="20"/>
              </w:rPr>
              <w:t>.</w:t>
            </w:r>
          </w:p>
          <w:p w:rsidR="00A76399" w:rsidRPr="00035A56" w:rsidRDefault="00A76399" w:rsidP="000456C1">
            <w:pPr>
              <w:jc w:val="center"/>
              <w:rPr>
                <w:rFonts w:ascii="Arial" w:hAnsi="Arial" w:cs="Arial"/>
                <w:color w:val="000000" w:themeColor="text1"/>
                <w:sz w:val="20"/>
                <w:szCs w:val="20"/>
              </w:rPr>
            </w:pPr>
          </w:p>
        </w:tc>
        <w:tc>
          <w:tcPr>
            <w:tcW w:w="8648" w:type="dxa"/>
          </w:tcPr>
          <w:p w:rsidR="00A76399" w:rsidRPr="00035A56" w:rsidRDefault="00A76399" w:rsidP="00CF4AE1">
            <w:pPr>
              <w:jc w:val="both"/>
              <w:rPr>
                <w:rFonts w:ascii="Arial" w:hAnsi="Arial" w:cs="Arial"/>
                <w:color w:val="000000" w:themeColor="text1"/>
                <w:sz w:val="20"/>
                <w:szCs w:val="20"/>
              </w:rPr>
            </w:pPr>
            <w:r w:rsidRPr="00035A56">
              <w:rPr>
                <w:rFonts w:ascii="Arial" w:hAnsi="Arial" w:cs="Arial"/>
                <w:b/>
                <w:bCs/>
                <w:sz w:val="20"/>
                <w:szCs w:val="20"/>
              </w:rPr>
              <w:t>Ganhamos em 1ª instância.</w:t>
            </w:r>
            <w:r w:rsidRPr="00035A56">
              <w:rPr>
                <w:rFonts w:ascii="Arial" w:hAnsi="Arial" w:cs="Arial"/>
                <w:sz w:val="20"/>
                <w:szCs w:val="20"/>
              </w:rPr>
              <w:t xml:space="preserve"> . O processo está no TRF – 1ª Região (2ª instância) aguardando julgamento. Concluso para relatório e voto.</w:t>
            </w:r>
          </w:p>
        </w:tc>
      </w:tr>
      <w:tr w:rsidR="003A28FA" w:rsidRPr="00035A56" w:rsidTr="00FE7451">
        <w:tc>
          <w:tcPr>
            <w:tcW w:w="2552" w:type="dxa"/>
          </w:tcPr>
          <w:p w:rsidR="008600DA" w:rsidRPr="00035A56" w:rsidRDefault="008600DA" w:rsidP="008600DA">
            <w:pPr>
              <w:jc w:val="center"/>
              <w:rPr>
                <w:rFonts w:ascii="Arial" w:hAnsi="Arial" w:cs="Arial"/>
                <w:sz w:val="20"/>
                <w:szCs w:val="20"/>
              </w:rPr>
            </w:pPr>
            <w:r w:rsidRPr="00035A56">
              <w:rPr>
                <w:rFonts w:ascii="Arial" w:hAnsi="Arial" w:cs="Arial"/>
                <w:sz w:val="20"/>
                <w:szCs w:val="20"/>
              </w:rPr>
              <w:t>MS 1999.34.00.025802-1</w:t>
            </w:r>
          </w:p>
          <w:p w:rsidR="008600DA" w:rsidRPr="00035A56" w:rsidRDefault="008600DA" w:rsidP="008600DA">
            <w:pPr>
              <w:jc w:val="center"/>
              <w:rPr>
                <w:rFonts w:ascii="Arial" w:hAnsi="Arial" w:cs="Arial"/>
                <w:sz w:val="20"/>
                <w:szCs w:val="20"/>
              </w:rPr>
            </w:pPr>
            <w:r w:rsidRPr="00035A56">
              <w:rPr>
                <w:rFonts w:ascii="Arial" w:hAnsi="Arial" w:cs="Arial"/>
                <w:color w:val="000000"/>
                <w:sz w:val="20"/>
                <w:szCs w:val="20"/>
                <w:lang w:val="en"/>
              </w:rPr>
              <w:t>0025763-57.1999.4.01.3400</w:t>
            </w:r>
          </w:p>
          <w:p w:rsidR="00A76399" w:rsidRPr="00035A56" w:rsidRDefault="00A76399" w:rsidP="000456C1">
            <w:pPr>
              <w:jc w:val="center"/>
              <w:rPr>
                <w:rFonts w:ascii="Arial" w:hAnsi="Arial" w:cs="Arial"/>
                <w:sz w:val="20"/>
                <w:szCs w:val="20"/>
              </w:rPr>
            </w:pPr>
            <w:r w:rsidRPr="00035A56">
              <w:rPr>
                <w:rFonts w:ascii="Arial" w:hAnsi="Arial" w:cs="Arial"/>
                <w:sz w:val="20"/>
                <w:szCs w:val="20"/>
              </w:rPr>
              <w:t>20ª Vara JF/DF</w:t>
            </w:r>
          </w:p>
          <w:p w:rsidR="00A76399" w:rsidRPr="00035A56" w:rsidRDefault="00A76399" w:rsidP="002D0465">
            <w:pPr>
              <w:jc w:val="center"/>
              <w:rPr>
                <w:rFonts w:ascii="Arial" w:hAnsi="Arial" w:cs="Arial"/>
                <w:color w:val="000000" w:themeColor="text1"/>
                <w:sz w:val="20"/>
                <w:szCs w:val="20"/>
              </w:rPr>
            </w:pPr>
          </w:p>
        </w:tc>
        <w:tc>
          <w:tcPr>
            <w:tcW w:w="1559" w:type="dxa"/>
          </w:tcPr>
          <w:p w:rsidR="00F638C8" w:rsidRPr="00035A56" w:rsidRDefault="00F638C8" w:rsidP="00F638C8">
            <w:pPr>
              <w:jc w:val="center"/>
              <w:rPr>
                <w:rFonts w:ascii="Arial" w:hAnsi="Arial" w:cs="Arial"/>
                <w:sz w:val="20"/>
                <w:szCs w:val="20"/>
              </w:rPr>
            </w:pPr>
            <w:r w:rsidRPr="00035A56">
              <w:rPr>
                <w:rFonts w:ascii="Arial" w:hAnsi="Arial" w:cs="Arial"/>
                <w:sz w:val="20"/>
                <w:szCs w:val="20"/>
              </w:rPr>
              <w:t>20/08/99</w:t>
            </w:r>
          </w:p>
          <w:p w:rsidR="00A76399" w:rsidRPr="00035A56" w:rsidRDefault="00A76399" w:rsidP="00670D3F">
            <w:pPr>
              <w:jc w:val="center"/>
              <w:rPr>
                <w:rFonts w:ascii="Arial" w:hAnsi="Arial" w:cs="Arial"/>
                <w:sz w:val="20"/>
                <w:szCs w:val="20"/>
              </w:rPr>
            </w:pPr>
          </w:p>
        </w:tc>
        <w:tc>
          <w:tcPr>
            <w:tcW w:w="3402" w:type="dxa"/>
          </w:tcPr>
          <w:p w:rsidR="00A76399" w:rsidRPr="00035A56" w:rsidRDefault="00A76399" w:rsidP="000456C1">
            <w:pPr>
              <w:jc w:val="both"/>
              <w:rPr>
                <w:rFonts w:ascii="Arial" w:hAnsi="Arial" w:cs="Arial"/>
                <w:sz w:val="20"/>
                <w:szCs w:val="20"/>
              </w:rPr>
            </w:pPr>
            <w:r w:rsidRPr="00035A56">
              <w:rPr>
                <w:rFonts w:ascii="Arial" w:hAnsi="Arial" w:cs="Arial"/>
                <w:sz w:val="20"/>
                <w:szCs w:val="20"/>
              </w:rPr>
              <w:t xml:space="preserve">Extensão da </w:t>
            </w:r>
            <w:r w:rsidRPr="00035A56">
              <w:rPr>
                <w:rFonts w:ascii="Arial" w:hAnsi="Arial" w:cs="Arial"/>
                <w:b/>
                <w:sz w:val="20"/>
                <w:szCs w:val="20"/>
                <w:u w:val="single"/>
              </w:rPr>
              <w:t xml:space="preserve">GDAT </w:t>
            </w:r>
            <w:r w:rsidRPr="00035A56">
              <w:rPr>
                <w:rFonts w:ascii="Arial" w:hAnsi="Arial" w:cs="Arial"/>
                <w:sz w:val="20"/>
                <w:szCs w:val="20"/>
              </w:rPr>
              <w:t>(Gratificação de Desempenho de Atividade Tributária) aos auditores fiscais aposentados e pensionistas.</w:t>
            </w:r>
          </w:p>
          <w:p w:rsidR="00A76399" w:rsidRPr="00035A56" w:rsidRDefault="00A76399" w:rsidP="000456C1">
            <w:pPr>
              <w:jc w:val="both"/>
              <w:rPr>
                <w:rFonts w:ascii="Arial" w:hAnsi="Arial" w:cs="Arial"/>
                <w:sz w:val="20"/>
                <w:szCs w:val="20"/>
              </w:rPr>
            </w:pPr>
          </w:p>
          <w:p w:rsidR="00A76399" w:rsidRPr="00035A56" w:rsidRDefault="00A76399" w:rsidP="000456C1">
            <w:pPr>
              <w:jc w:val="center"/>
              <w:rPr>
                <w:rFonts w:ascii="Arial" w:hAnsi="Arial" w:cs="Arial"/>
                <w:color w:val="000000" w:themeColor="text1"/>
                <w:sz w:val="20"/>
                <w:szCs w:val="20"/>
              </w:rPr>
            </w:pPr>
          </w:p>
        </w:tc>
        <w:tc>
          <w:tcPr>
            <w:tcW w:w="8648" w:type="dxa"/>
          </w:tcPr>
          <w:p w:rsidR="00A76399" w:rsidRPr="00035A56" w:rsidRDefault="00A76399" w:rsidP="00E2110D">
            <w:pPr>
              <w:jc w:val="both"/>
              <w:rPr>
                <w:rFonts w:ascii="Arial" w:hAnsi="Arial" w:cs="Arial"/>
                <w:color w:val="000000" w:themeColor="text1"/>
                <w:sz w:val="20"/>
                <w:szCs w:val="20"/>
              </w:rPr>
            </w:pPr>
            <w:r w:rsidRPr="00035A56">
              <w:rPr>
                <w:rFonts w:ascii="Arial" w:hAnsi="Arial" w:cs="Arial"/>
                <w:bCs/>
                <w:sz w:val="20"/>
                <w:szCs w:val="20"/>
              </w:rPr>
              <w:t xml:space="preserve">Ganhamos! O processo transitou em julgado. Encaminhamos </w:t>
            </w:r>
            <w:r w:rsidRPr="00035A56">
              <w:rPr>
                <w:rFonts w:ascii="Arial" w:hAnsi="Arial" w:cs="Arial"/>
                <w:sz w:val="20"/>
                <w:szCs w:val="20"/>
              </w:rPr>
              <w:t>carta com os esclarecimentos e modelo de procuração</w:t>
            </w:r>
            <w:r w:rsidRPr="00035A56">
              <w:rPr>
                <w:rFonts w:ascii="Arial" w:hAnsi="Arial" w:cs="Arial"/>
                <w:bCs/>
                <w:sz w:val="20"/>
                <w:szCs w:val="20"/>
              </w:rPr>
              <w:t xml:space="preserve"> para que os associados interessados autorizassem a execução (cálculos/pagamento)</w:t>
            </w:r>
            <w:r w:rsidRPr="00035A56">
              <w:rPr>
                <w:rFonts w:ascii="Arial" w:hAnsi="Arial" w:cs="Arial"/>
                <w:sz w:val="20"/>
                <w:szCs w:val="20"/>
              </w:rPr>
              <w:t xml:space="preserve">. Desse modo, foram autuadas as execuções e o processo principal foi arquivado. O Processo encontra-se em fase de </w:t>
            </w:r>
            <w:r w:rsidR="00E2110D">
              <w:rPr>
                <w:rFonts w:ascii="Arial" w:hAnsi="Arial" w:cs="Arial"/>
                <w:sz w:val="20"/>
                <w:szCs w:val="20"/>
              </w:rPr>
              <w:t xml:space="preserve">finalização </w:t>
            </w:r>
            <w:r w:rsidRPr="00035A56">
              <w:rPr>
                <w:rFonts w:ascii="Arial" w:hAnsi="Arial" w:cs="Arial"/>
                <w:sz w:val="20"/>
                <w:szCs w:val="20"/>
              </w:rPr>
              <w:t>dos cálculos</w:t>
            </w:r>
            <w:r w:rsidR="00E2110D">
              <w:rPr>
                <w:rFonts w:ascii="Arial" w:hAnsi="Arial" w:cs="Arial"/>
                <w:sz w:val="20"/>
                <w:szCs w:val="20"/>
              </w:rPr>
              <w:t xml:space="preserve"> e recolhimento de contra cheques para comprovação do cargo dos associados</w:t>
            </w:r>
          </w:p>
        </w:tc>
      </w:tr>
      <w:tr w:rsidR="003A28FA" w:rsidRPr="00035A56" w:rsidTr="00FE7451">
        <w:tc>
          <w:tcPr>
            <w:tcW w:w="2552" w:type="dxa"/>
          </w:tcPr>
          <w:p w:rsidR="00A76399" w:rsidRPr="00035A56" w:rsidRDefault="00A76399" w:rsidP="000456C1">
            <w:pPr>
              <w:jc w:val="center"/>
              <w:rPr>
                <w:rFonts w:ascii="Arial" w:hAnsi="Arial" w:cs="Arial"/>
                <w:sz w:val="20"/>
                <w:szCs w:val="20"/>
              </w:rPr>
            </w:pPr>
            <w:r w:rsidRPr="00035A56">
              <w:rPr>
                <w:rFonts w:ascii="Arial" w:hAnsi="Arial" w:cs="Arial"/>
                <w:sz w:val="20"/>
                <w:szCs w:val="20"/>
              </w:rPr>
              <w:t>AO 2002.34.00.005645-0</w:t>
            </w:r>
          </w:p>
          <w:p w:rsidR="00A76399" w:rsidRPr="00035A56" w:rsidRDefault="00A76399" w:rsidP="000456C1">
            <w:pPr>
              <w:jc w:val="center"/>
              <w:rPr>
                <w:rFonts w:ascii="Arial" w:hAnsi="Arial" w:cs="Arial"/>
                <w:sz w:val="20"/>
                <w:szCs w:val="20"/>
              </w:rPr>
            </w:pPr>
            <w:r w:rsidRPr="00035A56">
              <w:rPr>
                <w:rFonts w:ascii="Arial" w:hAnsi="Arial" w:cs="Arial"/>
                <w:sz w:val="20"/>
                <w:szCs w:val="20"/>
              </w:rPr>
              <w:t>AC 2002.34.00.005645-0</w:t>
            </w:r>
          </w:p>
          <w:p w:rsidR="00A76399" w:rsidRPr="00035A56" w:rsidRDefault="00A76399" w:rsidP="000456C1">
            <w:pPr>
              <w:pStyle w:val="Ttulo4"/>
              <w:outlineLvl w:val="3"/>
              <w:rPr>
                <w:rFonts w:ascii="Arial" w:hAnsi="Arial" w:cs="Arial"/>
                <w:bCs/>
                <w:u w:val="single"/>
              </w:rPr>
            </w:pPr>
            <w:proofErr w:type="spellStart"/>
            <w:r w:rsidRPr="00035A56">
              <w:rPr>
                <w:rFonts w:ascii="Arial" w:hAnsi="Arial" w:cs="Arial"/>
                <w:bCs/>
                <w:u w:val="single"/>
              </w:rPr>
              <w:t>Resp</w:t>
            </w:r>
            <w:proofErr w:type="spellEnd"/>
            <w:r w:rsidRPr="00035A56">
              <w:rPr>
                <w:rFonts w:ascii="Arial" w:hAnsi="Arial" w:cs="Arial"/>
                <w:bCs/>
                <w:u w:val="single"/>
              </w:rPr>
              <w:t xml:space="preserve"> 913322/DF</w:t>
            </w:r>
          </w:p>
          <w:p w:rsidR="00A76399" w:rsidRPr="00035A56" w:rsidRDefault="00A76399" w:rsidP="000456C1">
            <w:pPr>
              <w:jc w:val="center"/>
              <w:rPr>
                <w:rFonts w:ascii="Arial" w:hAnsi="Arial" w:cs="Arial"/>
                <w:sz w:val="20"/>
                <w:szCs w:val="20"/>
              </w:rPr>
            </w:pPr>
            <w:r w:rsidRPr="00035A56">
              <w:rPr>
                <w:rFonts w:ascii="Arial" w:hAnsi="Arial" w:cs="Arial"/>
                <w:sz w:val="20"/>
                <w:szCs w:val="20"/>
              </w:rPr>
              <w:t>AG/RESP n. 0045068-56.2010.4.01.0000</w:t>
            </w:r>
          </w:p>
          <w:p w:rsidR="00A76399" w:rsidRPr="00035A56" w:rsidRDefault="00A76399" w:rsidP="000456C1">
            <w:pPr>
              <w:jc w:val="center"/>
              <w:rPr>
                <w:rFonts w:ascii="Arial" w:hAnsi="Arial" w:cs="Arial"/>
                <w:sz w:val="20"/>
                <w:szCs w:val="20"/>
              </w:rPr>
            </w:pPr>
            <w:r w:rsidRPr="00035A56">
              <w:rPr>
                <w:rFonts w:ascii="Arial" w:hAnsi="Arial" w:cs="Arial"/>
                <w:sz w:val="20"/>
                <w:szCs w:val="20"/>
              </w:rPr>
              <w:t>AG/RE n. 0045062-49.2010.4.01.0000</w:t>
            </w:r>
          </w:p>
          <w:p w:rsidR="00A76399" w:rsidRPr="00035A56" w:rsidRDefault="00A76399" w:rsidP="000456C1">
            <w:pPr>
              <w:jc w:val="center"/>
              <w:rPr>
                <w:rFonts w:ascii="Arial" w:hAnsi="Arial" w:cs="Arial"/>
                <w:sz w:val="20"/>
                <w:szCs w:val="20"/>
              </w:rPr>
            </w:pPr>
            <w:proofErr w:type="spellStart"/>
            <w:r w:rsidRPr="00035A56">
              <w:rPr>
                <w:rFonts w:ascii="Arial" w:hAnsi="Arial" w:cs="Arial"/>
                <w:sz w:val="20"/>
                <w:szCs w:val="20"/>
              </w:rPr>
              <w:t>AIResp</w:t>
            </w:r>
            <w:proofErr w:type="spellEnd"/>
            <w:r w:rsidRPr="00035A56">
              <w:rPr>
                <w:rFonts w:ascii="Arial" w:hAnsi="Arial" w:cs="Arial"/>
                <w:sz w:val="20"/>
                <w:szCs w:val="20"/>
              </w:rPr>
              <w:t xml:space="preserve"> </w:t>
            </w:r>
            <w:r w:rsidRPr="00035A56">
              <w:rPr>
                <w:rFonts w:ascii="Arial" w:hAnsi="Arial" w:cs="Arial"/>
                <w:bCs/>
                <w:sz w:val="20"/>
                <w:szCs w:val="20"/>
              </w:rPr>
              <w:t>0045068-56.2010.4.01.0000 </w:t>
            </w:r>
          </w:p>
          <w:p w:rsidR="00A76399" w:rsidRPr="00035A56" w:rsidRDefault="00A76399" w:rsidP="000456C1">
            <w:pPr>
              <w:jc w:val="center"/>
              <w:rPr>
                <w:rFonts w:ascii="Arial" w:hAnsi="Arial" w:cs="Arial"/>
                <w:sz w:val="20"/>
                <w:szCs w:val="20"/>
              </w:rPr>
            </w:pPr>
            <w:r w:rsidRPr="00035A56">
              <w:rPr>
                <w:rFonts w:ascii="Arial" w:hAnsi="Arial" w:cs="Arial"/>
                <w:sz w:val="20"/>
                <w:szCs w:val="20"/>
              </w:rPr>
              <w:t>20ª Vara – JF Brasília –DF</w:t>
            </w:r>
          </w:p>
          <w:p w:rsidR="00A76399" w:rsidRPr="00035A56" w:rsidRDefault="00A76399" w:rsidP="000456C1">
            <w:pPr>
              <w:jc w:val="center"/>
              <w:rPr>
                <w:rFonts w:ascii="Arial" w:hAnsi="Arial" w:cs="Arial"/>
                <w:sz w:val="20"/>
                <w:szCs w:val="20"/>
              </w:rPr>
            </w:pPr>
            <w:r w:rsidRPr="00035A56">
              <w:rPr>
                <w:rFonts w:ascii="Arial" w:hAnsi="Arial" w:cs="Arial"/>
                <w:sz w:val="20"/>
                <w:szCs w:val="20"/>
              </w:rPr>
              <w:t xml:space="preserve">TRF 1ª Turma </w:t>
            </w:r>
          </w:p>
          <w:p w:rsidR="00A76399" w:rsidRPr="00035A56" w:rsidRDefault="00A76399" w:rsidP="000456C1">
            <w:pPr>
              <w:jc w:val="center"/>
              <w:rPr>
                <w:rFonts w:ascii="Arial" w:hAnsi="Arial" w:cs="Arial"/>
                <w:sz w:val="20"/>
                <w:szCs w:val="20"/>
              </w:rPr>
            </w:pPr>
            <w:r w:rsidRPr="00035A56">
              <w:rPr>
                <w:rFonts w:ascii="Arial" w:hAnsi="Arial" w:cs="Arial"/>
                <w:sz w:val="20"/>
                <w:szCs w:val="20"/>
              </w:rPr>
              <w:t xml:space="preserve">STJ - 5ª Turma </w:t>
            </w:r>
          </w:p>
          <w:p w:rsidR="00A76399" w:rsidRPr="00035A56" w:rsidRDefault="00A76399" w:rsidP="000456C1">
            <w:pPr>
              <w:jc w:val="center"/>
              <w:rPr>
                <w:rFonts w:ascii="Arial" w:hAnsi="Arial" w:cs="Arial"/>
                <w:sz w:val="20"/>
                <w:szCs w:val="20"/>
              </w:rPr>
            </w:pPr>
            <w:r w:rsidRPr="00035A56">
              <w:rPr>
                <w:rFonts w:ascii="Arial" w:hAnsi="Arial" w:cs="Arial"/>
                <w:sz w:val="20"/>
                <w:szCs w:val="20"/>
              </w:rPr>
              <w:t>TRF – Corte especial</w:t>
            </w:r>
          </w:p>
          <w:p w:rsidR="00A76399" w:rsidRPr="00035A56" w:rsidRDefault="00A76399" w:rsidP="000456C1">
            <w:pPr>
              <w:jc w:val="center"/>
              <w:rPr>
                <w:rFonts w:ascii="Arial" w:hAnsi="Arial" w:cs="Arial"/>
                <w:color w:val="000000" w:themeColor="text1"/>
                <w:sz w:val="20"/>
                <w:szCs w:val="20"/>
              </w:rPr>
            </w:pPr>
          </w:p>
        </w:tc>
        <w:tc>
          <w:tcPr>
            <w:tcW w:w="1559" w:type="dxa"/>
          </w:tcPr>
          <w:p w:rsidR="00670D3F" w:rsidRPr="00035A56" w:rsidRDefault="00670D3F" w:rsidP="00670D3F">
            <w:pPr>
              <w:jc w:val="center"/>
              <w:rPr>
                <w:rFonts w:ascii="Arial" w:hAnsi="Arial" w:cs="Arial"/>
                <w:sz w:val="20"/>
                <w:szCs w:val="20"/>
              </w:rPr>
            </w:pPr>
            <w:r w:rsidRPr="00035A56">
              <w:rPr>
                <w:rFonts w:ascii="Arial" w:hAnsi="Arial" w:cs="Arial"/>
                <w:sz w:val="20"/>
                <w:szCs w:val="20"/>
              </w:rPr>
              <w:t>07/03/02</w:t>
            </w:r>
          </w:p>
          <w:p w:rsidR="00670D3F" w:rsidRPr="00035A56" w:rsidRDefault="00670D3F" w:rsidP="00670D3F">
            <w:pPr>
              <w:jc w:val="center"/>
              <w:rPr>
                <w:rFonts w:ascii="Arial" w:hAnsi="Arial" w:cs="Arial"/>
                <w:sz w:val="20"/>
                <w:szCs w:val="20"/>
              </w:rPr>
            </w:pPr>
            <w:r w:rsidRPr="00035A56">
              <w:rPr>
                <w:rFonts w:ascii="Arial" w:hAnsi="Arial" w:cs="Arial"/>
                <w:sz w:val="20"/>
                <w:szCs w:val="20"/>
              </w:rPr>
              <w:t>19/03/04</w:t>
            </w:r>
          </w:p>
          <w:p w:rsidR="00670D3F" w:rsidRPr="00035A56" w:rsidRDefault="00670D3F" w:rsidP="00670D3F">
            <w:pPr>
              <w:jc w:val="center"/>
              <w:rPr>
                <w:rFonts w:ascii="Arial" w:hAnsi="Arial" w:cs="Arial"/>
                <w:sz w:val="20"/>
                <w:szCs w:val="20"/>
              </w:rPr>
            </w:pPr>
            <w:r w:rsidRPr="00035A56">
              <w:rPr>
                <w:rFonts w:ascii="Arial" w:hAnsi="Arial" w:cs="Arial"/>
                <w:sz w:val="20"/>
                <w:szCs w:val="20"/>
              </w:rPr>
              <w:t>10/01/07</w:t>
            </w:r>
          </w:p>
          <w:p w:rsidR="00670D3F" w:rsidRPr="00035A56" w:rsidRDefault="00670D3F" w:rsidP="00670D3F">
            <w:pPr>
              <w:jc w:val="center"/>
              <w:rPr>
                <w:rFonts w:ascii="Arial" w:hAnsi="Arial" w:cs="Arial"/>
                <w:sz w:val="20"/>
                <w:szCs w:val="20"/>
              </w:rPr>
            </w:pPr>
            <w:r w:rsidRPr="00035A56">
              <w:rPr>
                <w:rFonts w:ascii="Arial" w:hAnsi="Arial" w:cs="Arial"/>
                <w:sz w:val="20"/>
                <w:szCs w:val="20"/>
              </w:rPr>
              <w:t>23/07/10</w:t>
            </w:r>
          </w:p>
          <w:p w:rsidR="00A76399" w:rsidRPr="00035A56" w:rsidRDefault="00A76399" w:rsidP="000456C1">
            <w:pPr>
              <w:jc w:val="both"/>
              <w:rPr>
                <w:rFonts w:ascii="Arial" w:hAnsi="Arial" w:cs="Arial"/>
                <w:b/>
                <w:sz w:val="20"/>
                <w:szCs w:val="20"/>
                <w:u w:val="single"/>
              </w:rPr>
            </w:pPr>
          </w:p>
        </w:tc>
        <w:tc>
          <w:tcPr>
            <w:tcW w:w="3402" w:type="dxa"/>
          </w:tcPr>
          <w:p w:rsidR="00A76399" w:rsidRPr="00035A56" w:rsidRDefault="00A76399" w:rsidP="000456C1">
            <w:pPr>
              <w:jc w:val="both"/>
              <w:rPr>
                <w:rFonts w:ascii="Arial" w:hAnsi="Arial" w:cs="Arial"/>
                <w:sz w:val="20"/>
                <w:szCs w:val="20"/>
              </w:rPr>
            </w:pPr>
            <w:r w:rsidRPr="00035A56">
              <w:rPr>
                <w:rFonts w:ascii="Arial" w:hAnsi="Arial" w:cs="Arial"/>
                <w:b/>
                <w:sz w:val="20"/>
                <w:szCs w:val="20"/>
                <w:u w:val="single"/>
              </w:rPr>
              <w:t>GDAJ – 1ª AÇÃO - MPS</w:t>
            </w:r>
            <w:r w:rsidRPr="00035A56">
              <w:rPr>
                <w:rFonts w:ascii="Arial" w:hAnsi="Arial" w:cs="Arial"/>
                <w:sz w:val="20"/>
                <w:szCs w:val="20"/>
              </w:rPr>
              <w:t xml:space="preserve"> (Gratificação de Desempenho de Atividade Judiciária) - Extensão aos procuradores aposentados e pensionistas do </w:t>
            </w:r>
            <w:r w:rsidRPr="00035A56">
              <w:rPr>
                <w:rFonts w:ascii="Arial" w:hAnsi="Arial" w:cs="Arial"/>
                <w:b/>
                <w:bCs/>
                <w:sz w:val="20"/>
                <w:szCs w:val="20"/>
                <w:u w:val="single"/>
              </w:rPr>
              <w:t>MPS</w:t>
            </w:r>
            <w:r w:rsidRPr="00035A56">
              <w:rPr>
                <w:rFonts w:ascii="Arial" w:hAnsi="Arial" w:cs="Arial"/>
                <w:sz w:val="20"/>
                <w:szCs w:val="20"/>
              </w:rPr>
              <w:t>.</w:t>
            </w:r>
          </w:p>
          <w:p w:rsidR="00A76399" w:rsidRPr="00035A56" w:rsidRDefault="00A76399" w:rsidP="000456C1">
            <w:pPr>
              <w:jc w:val="both"/>
              <w:rPr>
                <w:rFonts w:ascii="Arial" w:hAnsi="Arial" w:cs="Arial"/>
                <w:sz w:val="20"/>
                <w:szCs w:val="20"/>
              </w:rPr>
            </w:pPr>
          </w:p>
          <w:p w:rsidR="00A76399" w:rsidRPr="00035A56" w:rsidRDefault="00A76399" w:rsidP="002D0465">
            <w:pPr>
              <w:jc w:val="center"/>
              <w:rPr>
                <w:rFonts w:ascii="Arial" w:hAnsi="Arial" w:cs="Arial"/>
                <w:color w:val="000000" w:themeColor="text1"/>
                <w:sz w:val="20"/>
                <w:szCs w:val="20"/>
              </w:rPr>
            </w:pPr>
          </w:p>
        </w:tc>
        <w:tc>
          <w:tcPr>
            <w:tcW w:w="8648" w:type="dxa"/>
          </w:tcPr>
          <w:p w:rsidR="00E2110D" w:rsidRPr="00E2110D" w:rsidRDefault="00E2110D" w:rsidP="00E2110D">
            <w:pPr>
              <w:jc w:val="both"/>
              <w:rPr>
                <w:rFonts w:ascii="Arial" w:hAnsi="Arial" w:cs="Arial"/>
                <w:bCs/>
                <w:sz w:val="20"/>
                <w:szCs w:val="20"/>
              </w:rPr>
            </w:pPr>
            <w:r w:rsidRPr="00E2110D">
              <w:rPr>
                <w:rFonts w:ascii="Arial" w:hAnsi="Arial" w:cs="Arial"/>
                <w:bCs/>
                <w:sz w:val="20"/>
                <w:szCs w:val="20"/>
              </w:rPr>
              <w:t>Ganhamos!</w:t>
            </w:r>
          </w:p>
          <w:p w:rsidR="00E2110D" w:rsidRPr="00E2110D" w:rsidRDefault="00E2110D" w:rsidP="00E2110D">
            <w:pPr>
              <w:jc w:val="both"/>
              <w:rPr>
                <w:rFonts w:ascii="Arial" w:hAnsi="Arial" w:cs="Arial"/>
                <w:bCs/>
                <w:sz w:val="20"/>
                <w:szCs w:val="20"/>
              </w:rPr>
            </w:pPr>
            <w:r w:rsidRPr="00E2110D">
              <w:rPr>
                <w:rFonts w:ascii="Arial" w:hAnsi="Arial" w:cs="Arial"/>
                <w:bCs/>
                <w:sz w:val="20"/>
                <w:szCs w:val="20"/>
              </w:rPr>
              <w:t>O trânsito em julgado foi homologado e o processo principal arquivado provisoriamente para iniciar-se a fase de execução. (Cálculos para posterior pagamento).</w:t>
            </w:r>
            <w:r>
              <w:rPr>
                <w:rFonts w:ascii="Arial" w:hAnsi="Arial" w:cs="Arial"/>
                <w:bCs/>
                <w:sz w:val="20"/>
                <w:szCs w:val="20"/>
              </w:rPr>
              <w:t xml:space="preserve"> </w:t>
            </w:r>
            <w:r w:rsidRPr="00E2110D">
              <w:rPr>
                <w:rFonts w:ascii="Arial" w:hAnsi="Arial" w:cs="Arial"/>
                <w:bCs/>
                <w:sz w:val="20"/>
                <w:szCs w:val="20"/>
              </w:rPr>
              <w:t xml:space="preserve">A Associação </w:t>
            </w:r>
            <w:proofErr w:type="gramStart"/>
            <w:r w:rsidRPr="00E2110D">
              <w:rPr>
                <w:rFonts w:ascii="Arial" w:hAnsi="Arial" w:cs="Arial"/>
                <w:bCs/>
                <w:sz w:val="20"/>
                <w:szCs w:val="20"/>
              </w:rPr>
              <w:t>está  identificando</w:t>
            </w:r>
            <w:proofErr w:type="gramEnd"/>
            <w:r w:rsidRPr="00E2110D">
              <w:rPr>
                <w:rFonts w:ascii="Arial" w:hAnsi="Arial" w:cs="Arial"/>
                <w:bCs/>
                <w:sz w:val="20"/>
                <w:szCs w:val="20"/>
              </w:rPr>
              <w:t xml:space="preserve"> os filiados lesados e interessados na perseguição do crédito obtido e procederá a elaboração de cálculos individuais.</w:t>
            </w:r>
          </w:p>
          <w:p w:rsidR="00E2110D" w:rsidRPr="00035A56" w:rsidRDefault="00E2110D" w:rsidP="00E2110D">
            <w:pPr>
              <w:jc w:val="both"/>
              <w:rPr>
                <w:rFonts w:ascii="Arial" w:hAnsi="Arial" w:cs="Arial"/>
                <w:color w:val="000000" w:themeColor="text1"/>
                <w:sz w:val="20"/>
                <w:szCs w:val="20"/>
              </w:rPr>
            </w:pPr>
          </w:p>
        </w:tc>
      </w:tr>
      <w:tr w:rsidR="003A28FA" w:rsidRPr="00035A56" w:rsidTr="00FE7451">
        <w:tc>
          <w:tcPr>
            <w:tcW w:w="2552" w:type="dxa"/>
          </w:tcPr>
          <w:p w:rsidR="00A76399" w:rsidRPr="00035A56" w:rsidRDefault="00A76399" w:rsidP="000456C1">
            <w:pPr>
              <w:jc w:val="center"/>
              <w:rPr>
                <w:rFonts w:ascii="Arial" w:hAnsi="Arial" w:cs="Arial"/>
                <w:bCs/>
                <w:sz w:val="20"/>
                <w:szCs w:val="20"/>
              </w:rPr>
            </w:pPr>
          </w:p>
          <w:p w:rsidR="00A76399" w:rsidRPr="00035A56" w:rsidRDefault="00A76399" w:rsidP="000456C1">
            <w:pPr>
              <w:jc w:val="center"/>
              <w:rPr>
                <w:rFonts w:ascii="Arial" w:hAnsi="Arial" w:cs="Arial"/>
                <w:bCs/>
                <w:sz w:val="20"/>
                <w:szCs w:val="20"/>
              </w:rPr>
            </w:pPr>
            <w:r w:rsidRPr="00035A56">
              <w:rPr>
                <w:rFonts w:ascii="Arial" w:hAnsi="Arial" w:cs="Arial"/>
                <w:bCs/>
                <w:sz w:val="20"/>
                <w:szCs w:val="20"/>
              </w:rPr>
              <w:t>AO 2002.34.00.005646-3</w:t>
            </w:r>
          </w:p>
          <w:p w:rsidR="00A76399" w:rsidRPr="00035A56" w:rsidRDefault="00A76399" w:rsidP="000456C1">
            <w:pPr>
              <w:jc w:val="center"/>
              <w:rPr>
                <w:rFonts w:ascii="Arial" w:hAnsi="Arial" w:cs="Arial"/>
                <w:bCs/>
                <w:sz w:val="20"/>
                <w:szCs w:val="20"/>
              </w:rPr>
            </w:pPr>
            <w:r w:rsidRPr="00035A56">
              <w:rPr>
                <w:rFonts w:ascii="Arial" w:hAnsi="Arial" w:cs="Arial"/>
                <w:bCs/>
                <w:sz w:val="20"/>
                <w:szCs w:val="20"/>
              </w:rPr>
              <w:t>AC 2002.34.00.005646-3</w:t>
            </w:r>
          </w:p>
          <w:p w:rsidR="00A76399" w:rsidRPr="00035A56" w:rsidRDefault="00A76399" w:rsidP="000456C1">
            <w:pPr>
              <w:jc w:val="center"/>
              <w:rPr>
                <w:rFonts w:ascii="Arial" w:hAnsi="Arial" w:cs="Arial"/>
                <w:b/>
                <w:bCs/>
                <w:sz w:val="20"/>
                <w:szCs w:val="20"/>
              </w:rPr>
            </w:pPr>
            <w:r w:rsidRPr="00035A56">
              <w:rPr>
                <w:rFonts w:ascii="Arial" w:hAnsi="Arial" w:cs="Arial"/>
                <w:b/>
                <w:bCs/>
                <w:sz w:val="20"/>
                <w:szCs w:val="20"/>
              </w:rPr>
              <w:t>20ª Vara – JF Brasília –DF</w:t>
            </w:r>
          </w:p>
          <w:p w:rsidR="00A76399" w:rsidRPr="00035A56" w:rsidRDefault="00A76399" w:rsidP="000456C1">
            <w:pPr>
              <w:jc w:val="center"/>
              <w:rPr>
                <w:rFonts w:ascii="Arial" w:hAnsi="Arial" w:cs="Arial"/>
                <w:bCs/>
                <w:sz w:val="20"/>
                <w:szCs w:val="20"/>
              </w:rPr>
            </w:pPr>
            <w:r w:rsidRPr="00035A56">
              <w:rPr>
                <w:rFonts w:ascii="Arial" w:hAnsi="Arial" w:cs="Arial"/>
                <w:sz w:val="20"/>
                <w:szCs w:val="20"/>
              </w:rPr>
              <w:t xml:space="preserve">TRF 1ª Turma - Juiz José </w:t>
            </w:r>
            <w:proofErr w:type="spellStart"/>
            <w:r w:rsidRPr="00035A56">
              <w:rPr>
                <w:rFonts w:ascii="Arial" w:hAnsi="Arial" w:cs="Arial"/>
                <w:sz w:val="20"/>
                <w:szCs w:val="20"/>
              </w:rPr>
              <w:t>Amilcar</w:t>
            </w:r>
            <w:proofErr w:type="spellEnd"/>
            <w:r w:rsidRPr="00035A56">
              <w:rPr>
                <w:rFonts w:ascii="Arial" w:hAnsi="Arial" w:cs="Arial"/>
                <w:sz w:val="20"/>
                <w:szCs w:val="20"/>
              </w:rPr>
              <w:t xml:space="preserve"> Machado</w:t>
            </w:r>
          </w:p>
          <w:p w:rsidR="00A76399" w:rsidRPr="00035A56" w:rsidRDefault="00A76399" w:rsidP="007E69C1">
            <w:pPr>
              <w:rPr>
                <w:rFonts w:ascii="Arial" w:hAnsi="Arial" w:cs="Arial"/>
                <w:color w:val="000000" w:themeColor="text1"/>
                <w:sz w:val="20"/>
                <w:szCs w:val="20"/>
              </w:rPr>
            </w:pPr>
          </w:p>
        </w:tc>
        <w:tc>
          <w:tcPr>
            <w:tcW w:w="1559" w:type="dxa"/>
            <w:shd w:val="clear" w:color="auto" w:fill="FFFFFF" w:themeFill="background1"/>
          </w:tcPr>
          <w:p w:rsidR="00670D3F" w:rsidRPr="00035A56" w:rsidRDefault="00670D3F" w:rsidP="00670D3F">
            <w:pPr>
              <w:jc w:val="center"/>
              <w:rPr>
                <w:rFonts w:ascii="Arial" w:hAnsi="Arial" w:cs="Arial"/>
                <w:sz w:val="20"/>
                <w:szCs w:val="20"/>
              </w:rPr>
            </w:pPr>
            <w:r w:rsidRPr="00035A56">
              <w:rPr>
                <w:rFonts w:ascii="Arial" w:hAnsi="Arial" w:cs="Arial"/>
                <w:sz w:val="20"/>
                <w:szCs w:val="20"/>
              </w:rPr>
              <w:t>07/03/02</w:t>
            </w:r>
          </w:p>
          <w:p w:rsidR="00670D3F" w:rsidRPr="00035A56" w:rsidRDefault="00670D3F" w:rsidP="00670D3F">
            <w:pPr>
              <w:jc w:val="center"/>
              <w:rPr>
                <w:rFonts w:ascii="Arial" w:hAnsi="Arial" w:cs="Arial"/>
                <w:sz w:val="20"/>
                <w:szCs w:val="20"/>
              </w:rPr>
            </w:pPr>
            <w:r w:rsidRPr="00035A56">
              <w:rPr>
                <w:rFonts w:ascii="Arial" w:hAnsi="Arial" w:cs="Arial"/>
                <w:sz w:val="20"/>
                <w:szCs w:val="20"/>
              </w:rPr>
              <w:t>12/09/07</w:t>
            </w:r>
          </w:p>
          <w:p w:rsidR="00A76399" w:rsidRPr="00035A56" w:rsidRDefault="00A76399" w:rsidP="000456C1">
            <w:pPr>
              <w:jc w:val="center"/>
              <w:rPr>
                <w:rFonts w:ascii="Arial" w:hAnsi="Arial" w:cs="Arial"/>
                <w:b/>
                <w:bCs/>
                <w:sz w:val="20"/>
                <w:szCs w:val="20"/>
                <w:u w:val="single"/>
              </w:rPr>
            </w:pPr>
          </w:p>
        </w:tc>
        <w:tc>
          <w:tcPr>
            <w:tcW w:w="3402" w:type="dxa"/>
            <w:shd w:val="clear" w:color="auto" w:fill="FFFFFF" w:themeFill="background1"/>
          </w:tcPr>
          <w:p w:rsidR="00A76399" w:rsidRPr="00035A56" w:rsidRDefault="00A76399" w:rsidP="000456C1">
            <w:pPr>
              <w:jc w:val="center"/>
              <w:rPr>
                <w:rFonts w:ascii="Arial" w:hAnsi="Arial" w:cs="Arial"/>
                <w:b/>
                <w:bCs/>
                <w:sz w:val="20"/>
                <w:szCs w:val="20"/>
              </w:rPr>
            </w:pPr>
            <w:r w:rsidRPr="00035A56">
              <w:rPr>
                <w:rFonts w:ascii="Arial" w:hAnsi="Arial" w:cs="Arial"/>
                <w:b/>
                <w:bCs/>
                <w:sz w:val="20"/>
                <w:szCs w:val="20"/>
                <w:u w:val="single"/>
              </w:rPr>
              <w:t>GDAJ – 1ª AÇÃO - INSS</w:t>
            </w:r>
            <w:r w:rsidRPr="00035A56">
              <w:rPr>
                <w:rFonts w:ascii="Arial" w:hAnsi="Arial" w:cs="Arial"/>
                <w:b/>
                <w:bCs/>
                <w:sz w:val="20"/>
                <w:szCs w:val="20"/>
              </w:rPr>
              <w:t xml:space="preserve"> </w:t>
            </w:r>
            <w:r w:rsidRPr="00035A56">
              <w:rPr>
                <w:rFonts w:ascii="Arial" w:hAnsi="Arial" w:cs="Arial"/>
                <w:sz w:val="20"/>
                <w:szCs w:val="20"/>
              </w:rPr>
              <w:t xml:space="preserve">(Gratificação de Desempenho de Atividade Judiciária) - Extensão aos procuradores aposentados e pensionistas do </w:t>
            </w:r>
            <w:r w:rsidRPr="00035A56">
              <w:rPr>
                <w:rFonts w:ascii="Arial" w:hAnsi="Arial" w:cs="Arial"/>
                <w:b/>
                <w:bCs/>
                <w:sz w:val="20"/>
                <w:szCs w:val="20"/>
                <w:u w:val="single"/>
              </w:rPr>
              <w:t>INSS</w:t>
            </w:r>
            <w:r w:rsidRPr="00035A56">
              <w:rPr>
                <w:rFonts w:ascii="Arial" w:hAnsi="Arial" w:cs="Arial"/>
                <w:sz w:val="20"/>
                <w:szCs w:val="20"/>
              </w:rPr>
              <w:t>.</w:t>
            </w:r>
          </w:p>
          <w:p w:rsidR="00A76399" w:rsidRPr="00035A56" w:rsidRDefault="00A76399" w:rsidP="00BE39F8">
            <w:pPr>
              <w:jc w:val="center"/>
              <w:rPr>
                <w:rFonts w:ascii="Arial" w:hAnsi="Arial" w:cs="Arial"/>
                <w:color w:val="000000" w:themeColor="text1"/>
                <w:sz w:val="20"/>
                <w:szCs w:val="20"/>
              </w:rPr>
            </w:pPr>
          </w:p>
        </w:tc>
        <w:tc>
          <w:tcPr>
            <w:tcW w:w="8648" w:type="dxa"/>
          </w:tcPr>
          <w:p w:rsidR="00A76399" w:rsidRPr="00035A56" w:rsidRDefault="00A76399" w:rsidP="00CF4AE1">
            <w:pPr>
              <w:jc w:val="both"/>
              <w:rPr>
                <w:rFonts w:ascii="Arial" w:hAnsi="Arial" w:cs="Arial"/>
                <w:color w:val="000000" w:themeColor="text1"/>
                <w:sz w:val="20"/>
                <w:szCs w:val="20"/>
              </w:rPr>
            </w:pPr>
            <w:r w:rsidRPr="00035A56">
              <w:rPr>
                <w:rFonts w:ascii="Arial" w:hAnsi="Arial" w:cs="Arial"/>
                <w:b/>
                <w:bCs/>
                <w:sz w:val="20"/>
                <w:szCs w:val="20"/>
                <w:u w:val="single"/>
              </w:rPr>
              <w:t>Ganhamos (em parte) em 1ª instância</w:t>
            </w:r>
            <w:r w:rsidRPr="00035A56">
              <w:rPr>
                <w:rFonts w:ascii="Arial" w:hAnsi="Arial" w:cs="Arial"/>
                <w:sz w:val="20"/>
                <w:szCs w:val="20"/>
              </w:rPr>
              <w:t>. Todavia, o Juiz entendeu que apenas os beneficiários domiciliados no Distrito Federal fariam jus. Entendimento do qual recorremos. O processo está no STJ, onde aguarda julgamento.</w:t>
            </w:r>
          </w:p>
        </w:tc>
      </w:tr>
      <w:tr w:rsidR="003A28FA" w:rsidRPr="00035A56" w:rsidTr="00FE7451">
        <w:tc>
          <w:tcPr>
            <w:tcW w:w="2552" w:type="dxa"/>
            <w:shd w:val="clear" w:color="auto" w:fill="FFFFFF" w:themeFill="background1"/>
          </w:tcPr>
          <w:p w:rsidR="00A76399" w:rsidRPr="00035A56" w:rsidRDefault="00A76399" w:rsidP="00BE39F8">
            <w:pPr>
              <w:jc w:val="center"/>
              <w:rPr>
                <w:rFonts w:ascii="Arial" w:hAnsi="Arial" w:cs="Arial"/>
                <w:sz w:val="20"/>
                <w:szCs w:val="20"/>
              </w:rPr>
            </w:pPr>
            <w:r w:rsidRPr="00035A56">
              <w:rPr>
                <w:rFonts w:ascii="Arial" w:hAnsi="Arial" w:cs="Arial"/>
                <w:sz w:val="20"/>
                <w:szCs w:val="20"/>
              </w:rPr>
              <w:t>MS 2002.34.00.019529-0</w:t>
            </w:r>
          </w:p>
          <w:p w:rsidR="00A76399" w:rsidRPr="00035A56" w:rsidRDefault="00A76399" w:rsidP="00BE39F8">
            <w:pPr>
              <w:jc w:val="center"/>
              <w:rPr>
                <w:rFonts w:ascii="Arial" w:hAnsi="Arial" w:cs="Arial"/>
                <w:b/>
                <w:bCs/>
                <w:sz w:val="20"/>
                <w:szCs w:val="20"/>
                <w:u w:val="single"/>
              </w:rPr>
            </w:pPr>
            <w:r w:rsidRPr="00035A56">
              <w:rPr>
                <w:rFonts w:ascii="Arial" w:hAnsi="Arial" w:cs="Arial"/>
                <w:b/>
                <w:bCs/>
                <w:sz w:val="20"/>
                <w:szCs w:val="20"/>
                <w:u w:val="single"/>
              </w:rPr>
              <w:t>AMS 2002.34.00.019529-0</w:t>
            </w:r>
          </w:p>
          <w:p w:rsidR="00A76399" w:rsidRPr="00035A56" w:rsidRDefault="00A76399" w:rsidP="00BE39F8">
            <w:pPr>
              <w:jc w:val="center"/>
              <w:rPr>
                <w:rFonts w:ascii="Arial" w:hAnsi="Arial" w:cs="Arial"/>
                <w:bCs/>
                <w:sz w:val="20"/>
                <w:szCs w:val="20"/>
              </w:rPr>
            </w:pPr>
            <w:r w:rsidRPr="00035A56">
              <w:rPr>
                <w:rFonts w:ascii="Arial" w:hAnsi="Arial" w:cs="Arial"/>
                <w:bCs/>
                <w:sz w:val="20"/>
                <w:szCs w:val="20"/>
              </w:rPr>
              <w:t>ARESP 329.039 / STJ </w:t>
            </w:r>
          </w:p>
          <w:p w:rsidR="00A76399" w:rsidRPr="00035A56" w:rsidRDefault="00A76399" w:rsidP="00BE39F8">
            <w:pPr>
              <w:jc w:val="center"/>
              <w:rPr>
                <w:rFonts w:ascii="Arial" w:hAnsi="Arial" w:cs="Arial"/>
                <w:sz w:val="20"/>
                <w:szCs w:val="20"/>
              </w:rPr>
            </w:pPr>
            <w:r w:rsidRPr="00035A56">
              <w:rPr>
                <w:rFonts w:ascii="Arial" w:hAnsi="Arial" w:cs="Arial"/>
                <w:sz w:val="20"/>
                <w:szCs w:val="20"/>
              </w:rPr>
              <w:t>15ª Vara – JF Brasília –DF</w:t>
            </w:r>
          </w:p>
          <w:p w:rsidR="00A76399" w:rsidRPr="00035A56" w:rsidRDefault="00A76399" w:rsidP="00BE39F8">
            <w:pPr>
              <w:jc w:val="center"/>
              <w:rPr>
                <w:rFonts w:ascii="Arial" w:hAnsi="Arial" w:cs="Arial"/>
                <w:bCs/>
                <w:sz w:val="20"/>
                <w:szCs w:val="20"/>
                <w:u w:val="single"/>
              </w:rPr>
            </w:pPr>
            <w:r w:rsidRPr="00035A56">
              <w:rPr>
                <w:rFonts w:ascii="Arial" w:hAnsi="Arial" w:cs="Arial"/>
                <w:sz w:val="20"/>
                <w:szCs w:val="20"/>
              </w:rPr>
              <w:t>TRF–2ª Turma Desembargador Federal Francisco de Assis Betti.</w:t>
            </w:r>
          </w:p>
          <w:p w:rsidR="00A76399" w:rsidRPr="00035A56" w:rsidRDefault="00A76399" w:rsidP="000456C1">
            <w:pPr>
              <w:jc w:val="center"/>
              <w:rPr>
                <w:rFonts w:ascii="Arial" w:hAnsi="Arial" w:cs="Arial"/>
                <w:bCs/>
                <w:sz w:val="20"/>
                <w:szCs w:val="20"/>
              </w:rPr>
            </w:pPr>
          </w:p>
        </w:tc>
        <w:tc>
          <w:tcPr>
            <w:tcW w:w="1559" w:type="dxa"/>
            <w:shd w:val="clear" w:color="auto" w:fill="FFFFFF" w:themeFill="background1"/>
          </w:tcPr>
          <w:p w:rsidR="00143F82" w:rsidRPr="00035A56" w:rsidRDefault="00143F82" w:rsidP="00143F82">
            <w:pPr>
              <w:jc w:val="center"/>
              <w:rPr>
                <w:rFonts w:ascii="Arial" w:hAnsi="Arial" w:cs="Arial"/>
                <w:sz w:val="20"/>
                <w:szCs w:val="20"/>
              </w:rPr>
            </w:pPr>
            <w:r w:rsidRPr="00035A56">
              <w:rPr>
                <w:rFonts w:ascii="Arial" w:hAnsi="Arial" w:cs="Arial"/>
                <w:sz w:val="20"/>
                <w:szCs w:val="20"/>
              </w:rPr>
              <w:t>01/07/02</w:t>
            </w:r>
          </w:p>
          <w:p w:rsidR="00A76399" w:rsidRPr="00035A56" w:rsidRDefault="00143F82" w:rsidP="00143F82">
            <w:pPr>
              <w:jc w:val="center"/>
              <w:rPr>
                <w:rFonts w:ascii="Arial" w:hAnsi="Arial" w:cs="Arial"/>
                <w:b/>
                <w:sz w:val="20"/>
                <w:szCs w:val="20"/>
                <w:u w:val="single"/>
              </w:rPr>
            </w:pPr>
            <w:r w:rsidRPr="00035A56">
              <w:rPr>
                <w:rFonts w:ascii="Arial" w:hAnsi="Arial" w:cs="Arial"/>
                <w:sz w:val="20"/>
                <w:szCs w:val="20"/>
              </w:rPr>
              <w:t>14/10/03</w:t>
            </w:r>
          </w:p>
        </w:tc>
        <w:tc>
          <w:tcPr>
            <w:tcW w:w="3402" w:type="dxa"/>
            <w:shd w:val="clear" w:color="auto" w:fill="FFFFFF" w:themeFill="background1"/>
          </w:tcPr>
          <w:p w:rsidR="00A76399" w:rsidRPr="00035A56" w:rsidRDefault="00A76399" w:rsidP="00BE39F8">
            <w:pPr>
              <w:jc w:val="both"/>
              <w:rPr>
                <w:rFonts w:ascii="Arial" w:hAnsi="Arial" w:cs="Arial"/>
                <w:sz w:val="20"/>
                <w:szCs w:val="20"/>
              </w:rPr>
            </w:pPr>
            <w:r w:rsidRPr="00035A56">
              <w:rPr>
                <w:rFonts w:ascii="Arial" w:hAnsi="Arial" w:cs="Arial"/>
                <w:b/>
                <w:sz w:val="20"/>
                <w:szCs w:val="20"/>
                <w:u w:val="single"/>
              </w:rPr>
              <w:t>VPNI</w:t>
            </w:r>
            <w:r w:rsidRPr="00035A56">
              <w:rPr>
                <w:rFonts w:ascii="Arial" w:hAnsi="Arial" w:cs="Arial"/>
                <w:sz w:val="20"/>
                <w:szCs w:val="20"/>
              </w:rPr>
              <w:t xml:space="preserve"> – Vantagem Pessoal Nominalmente Identificada (Quintos/Décimos) - Direito adquirido - MP 2.048/2000- Ofício Circular n.º 19 SRH/MP – impedir a redução do valor de parcela incorporada.</w:t>
            </w:r>
          </w:p>
          <w:p w:rsidR="00A76399" w:rsidRPr="00035A56" w:rsidRDefault="00A76399" w:rsidP="00BE39F8">
            <w:pPr>
              <w:jc w:val="both"/>
              <w:rPr>
                <w:rFonts w:ascii="Arial" w:hAnsi="Arial" w:cs="Arial"/>
                <w:sz w:val="20"/>
                <w:szCs w:val="20"/>
              </w:rPr>
            </w:pPr>
          </w:p>
          <w:p w:rsidR="00A76399" w:rsidRPr="00035A56" w:rsidRDefault="00A76399" w:rsidP="000456C1">
            <w:pPr>
              <w:jc w:val="center"/>
              <w:rPr>
                <w:rFonts w:ascii="Arial" w:hAnsi="Arial" w:cs="Arial"/>
                <w:b/>
                <w:bCs/>
                <w:sz w:val="20"/>
                <w:szCs w:val="20"/>
                <w:u w:val="single"/>
              </w:rPr>
            </w:pPr>
          </w:p>
        </w:tc>
        <w:tc>
          <w:tcPr>
            <w:tcW w:w="8648" w:type="dxa"/>
            <w:shd w:val="clear" w:color="auto" w:fill="FFFFFF" w:themeFill="background1"/>
          </w:tcPr>
          <w:p w:rsidR="00A76399" w:rsidRPr="00035A56" w:rsidRDefault="00A76399" w:rsidP="008C68A0">
            <w:pPr>
              <w:rPr>
                <w:rFonts w:ascii="Arial" w:hAnsi="Arial" w:cs="Arial"/>
                <w:sz w:val="20"/>
                <w:szCs w:val="20"/>
                <w:shd w:val="clear" w:color="auto" w:fill="FFFFFF"/>
                <w:lang w:eastAsia="pt-BR" w:bidi="pt-BR"/>
              </w:rPr>
            </w:pPr>
            <w:r w:rsidRPr="00035A56">
              <w:rPr>
                <w:rFonts w:ascii="Arial" w:hAnsi="Arial" w:cs="Arial"/>
                <w:sz w:val="20"/>
                <w:szCs w:val="20"/>
                <w:shd w:val="clear" w:color="auto" w:fill="FFFFFF"/>
                <w:lang w:eastAsia="pt-BR" w:bidi="pt-BR"/>
              </w:rPr>
              <w:t>Em que pese o êxito</w:t>
            </w:r>
            <w:r w:rsidR="00F07A13" w:rsidRPr="00035A56">
              <w:rPr>
                <w:rFonts w:ascii="Arial" w:hAnsi="Arial" w:cs="Arial"/>
                <w:sz w:val="20"/>
                <w:szCs w:val="20"/>
                <w:shd w:val="clear" w:color="auto" w:fill="FFFFFF"/>
                <w:lang w:eastAsia="pt-BR" w:bidi="pt-BR"/>
              </w:rPr>
              <w:t xml:space="preserve"> em segunda instância</w:t>
            </w:r>
            <w:r w:rsidRPr="00035A56">
              <w:rPr>
                <w:rFonts w:ascii="Arial" w:hAnsi="Arial" w:cs="Arial"/>
                <w:sz w:val="20"/>
                <w:szCs w:val="20"/>
                <w:shd w:val="clear" w:color="auto" w:fill="FFFFFF"/>
                <w:lang w:eastAsia="pt-BR" w:bidi="pt-BR"/>
              </w:rPr>
              <w:t xml:space="preserve"> no MS nº 2002.34.00.019529-0 (Nº CNJ 0019485-35.2002.4.01.3400), a jurisprudência não favorece seu cumprimento. Em 2015, o plenário do Supremo Tribunal Federal</w:t>
            </w:r>
            <w:r w:rsidRPr="00035A56">
              <w:rPr>
                <w:rFonts w:ascii="Arial" w:hAnsi="Arial" w:cs="Arial"/>
                <w:sz w:val="20"/>
                <w:szCs w:val="20"/>
                <w:lang w:eastAsia="pt-BR" w:bidi="pt-BR"/>
              </w:rPr>
              <w:t xml:space="preserve"> deu provimento, por maioria, ao recurso extraordinário 638.115/CE, firmando a tese de que </w:t>
            </w:r>
            <w:r w:rsidRPr="00035A56">
              <w:rPr>
                <w:rFonts w:ascii="Arial" w:hAnsi="Arial" w:cs="Arial"/>
                <w:b/>
                <w:bCs/>
                <w:sz w:val="20"/>
                <w:szCs w:val="20"/>
                <w:lang w:eastAsia="pt-BR" w:bidi="pt-BR"/>
              </w:rPr>
              <w:t>o</w:t>
            </w:r>
            <w:r w:rsidRPr="00035A56">
              <w:rPr>
                <w:rFonts w:ascii="Arial" w:hAnsi="Arial" w:cs="Arial"/>
                <w:b/>
                <w:bCs/>
                <w:i/>
                <w:iCs/>
                <w:sz w:val="20"/>
                <w:szCs w:val="20"/>
                <w:lang w:eastAsia="pt-BR" w:bidi="pt-BR"/>
              </w:rPr>
              <w:t>fende o princípio da legalidade a decisão que concede a incorporação de quintos pelo exercício de função comissionada no período entre 08/04/1998 até 04/9/2001, ante a carência de fundamento legal.</w:t>
            </w:r>
            <w:r w:rsidRPr="00035A56">
              <w:rPr>
                <w:rFonts w:ascii="Arial" w:hAnsi="Arial" w:cs="Arial"/>
                <w:i/>
                <w:iCs/>
                <w:sz w:val="20"/>
                <w:szCs w:val="20"/>
                <w:lang w:eastAsia="pt-BR" w:bidi="pt-BR"/>
              </w:rPr>
              <w:t xml:space="preserve"> </w:t>
            </w:r>
            <w:r w:rsidRPr="00035A56">
              <w:rPr>
                <w:rFonts w:ascii="Arial" w:hAnsi="Arial" w:cs="Arial"/>
                <w:sz w:val="20"/>
                <w:szCs w:val="20"/>
                <w:lang w:eastAsia="pt-BR" w:bidi="pt-BR"/>
              </w:rPr>
              <w:t>Houve, com isso, uma grande mudança no entendimento do Supremo Tribunal Federal a respeito do tema tratado no Mandado de Segurança em análise.</w:t>
            </w:r>
          </w:p>
          <w:p w:rsidR="00A76399" w:rsidRPr="00035A56" w:rsidRDefault="00A76399" w:rsidP="008C68A0">
            <w:pPr>
              <w:rPr>
                <w:rFonts w:ascii="Arial" w:eastAsia="DejaVu Sans" w:hAnsi="Arial" w:cs="Arial"/>
                <w:sz w:val="20"/>
                <w:szCs w:val="20"/>
                <w:lang w:eastAsia="zh-CN" w:bidi="hi-IN"/>
              </w:rPr>
            </w:pPr>
            <w:r w:rsidRPr="00035A56">
              <w:rPr>
                <w:rFonts w:ascii="Arial" w:hAnsi="Arial" w:cs="Arial"/>
                <w:b/>
                <w:bCs/>
                <w:sz w:val="20"/>
                <w:szCs w:val="20"/>
                <w:lang w:eastAsia="pt-BR" w:bidi="pt-BR"/>
              </w:rPr>
              <w:t>O RE 638.115/CE, ainda não transitado em julgado, tornou-se o novo paradigma (</w:t>
            </w:r>
            <w:proofErr w:type="spellStart"/>
            <w:r w:rsidRPr="00035A56">
              <w:rPr>
                <w:rFonts w:ascii="Arial" w:hAnsi="Arial" w:cs="Arial"/>
                <w:b/>
                <w:bCs/>
                <w:i/>
                <w:iCs/>
                <w:sz w:val="20"/>
                <w:szCs w:val="20"/>
                <w:lang w:eastAsia="pt-BR" w:bidi="pt-BR"/>
              </w:rPr>
              <w:t>leading</w:t>
            </w:r>
            <w:proofErr w:type="spellEnd"/>
            <w:r w:rsidRPr="00035A56">
              <w:rPr>
                <w:rFonts w:ascii="Arial" w:hAnsi="Arial" w:cs="Arial"/>
                <w:b/>
                <w:bCs/>
                <w:i/>
                <w:iCs/>
                <w:sz w:val="20"/>
                <w:szCs w:val="20"/>
                <w:lang w:eastAsia="pt-BR" w:bidi="pt-BR"/>
              </w:rPr>
              <w:t xml:space="preserve"> case) </w:t>
            </w:r>
            <w:r w:rsidRPr="00035A56">
              <w:rPr>
                <w:rFonts w:ascii="Arial" w:hAnsi="Arial" w:cs="Arial"/>
                <w:b/>
                <w:bCs/>
                <w:sz w:val="20"/>
                <w:szCs w:val="20"/>
                <w:lang w:eastAsia="pt-BR" w:bidi="pt-BR"/>
              </w:rPr>
              <w:t>em relação ao tema</w:t>
            </w:r>
            <w:r w:rsidRPr="00035A56">
              <w:rPr>
                <w:rFonts w:ascii="Arial" w:hAnsi="Arial" w:cs="Arial"/>
                <w:i/>
                <w:iCs/>
                <w:sz w:val="20"/>
                <w:szCs w:val="20"/>
                <w:lang w:eastAsia="pt-BR" w:bidi="pt-BR"/>
              </w:rPr>
              <w:t xml:space="preserve"> (</w:t>
            </w:r>
            <w:r w:rsidRPr="00035A56">
              <w:rPr>
                <w:rFonts w:ascii="Arial" w:hAnsi="Arial" w:cs="Arial"/>
                <w:sz w:val="20"/>
                <w:szCs w:val="20"/>
              </w:rPr>
              <w:t>pagamento dos quintos pelo exercício de função comissionada no período entre 08/04/1998 até 04/09/2001)</w:t>
            </w:r>
            <w:r w:rsidRPr="00035A56">
              <w:rPr>
                <w:rFonts w:ascii="Arial" w:hAnsi="Arial" w:cs="Arial"/>
                <w:sz w:val="20"/>
                <w:szCs w:val="20"/>
                <w:lang w:eastAsia="pt-BR" w:bidi="pt-BR"/>
              </w:rPr>
              <w:t xml:space="preserve">, </w:t>
            </w:r>
            <w:r w:rsidRPr="00035A56">
              <w:rPr>
                <w:rFonts w:ascii="Arial" w:hAnsi="Arial" w:cs="Arial"/>
                <w:b/>
                <w:bCs/>
                <w:sz w:val="20"/>
                <w:szCs w:val="20"/>
                <w:lang w:eastAsia="pt-BR" w:bidi="pt-BR"/>
              </w:rPr>
              <w:t>servindo de parâmetro para todas as ações que tratam sobre a mesma controvérsia.</w:t>
            </w:r>
          </w:p>
          <w:p w:rsidR="00A76399" w:rsidRPr="00035A56" w:rsidRDefault="00A76399" w:rsidP="008C68A0">
            <w:pPr>
              <w:rPr>
                <w:rFonts w:ascii="Arial" w:hAnsi="Arial" w:cs="Arial"/>
                <w:sz w:val="20"/>
                <w:szCs w:val="20"/>
              </w:rPr>
            </w:pPr>
            <w:r w:rsidRPr="00035A56">
              <w:rPr>
                <w:rFonts w:ascii="Arial" w:hAnsi="Arial" w:cs="Arial"/>
                <w:sz w:val="20"/>
                <w:szCs w:val="20"/>
                <w:lang w:eastAsia="pt-BR" w:bidi="pt-BR"/>
              </w:rPr>
              <w:t>O novo entendimento do STF dá embasamento à eventual ação rescisória futuramente ajuizada pela União, a qual – por ter fundamento e apoio legal em face do novo entendimento do Supremo Tribunal Federal sobre a inconstitucionalidade do pagamento dos quintos pelo exercício de função comissionada no período entre 08/04/1998 até 04/09/2001 – rescindiria a decisão transitada em julgado.</w:t>
            </w:r>
          </w:p>
          <w:p w:rsidR="00A76399" w:rsidRPr="00035A56" w:rsidRDefault="00A76399" w:rsidP="008C68A0">
            <w:pPr>
              <w:rPr>
                <w:rFonts w:ascii="Arial" w:hAnsi="Arial" w:cs="Arial"/>
                <w:sz w:val="20"/>
                <w:szCs w:val="20"/>
              </w:rPr>
            </w:pPr>
            <w:r w:rsidRPr="00035A56">
              <w:rPr>
                <w:rFonts w:ascii="Arial" w:hAnsi="Arial" w:cs="Arial"/>
                <w:sz w:val="20"/>
                <w:szCs w:val="20"/>
                <w:lang w:eastAsia="pt-BR" w:bidi="pt-BR"/>
              </w:rPr>
              <w:t>Convém observar que o parágrafo 8º, do art. 535, do CPC/2015, dispõe que o prazo para ação rescisória será contado do trânsito em julgado da decisão proferida pelo Supremo Tribunal Federal. Assim, apenas após o trânsito em julgado do RE 638.115/CE iniciar-se-á o prazo prescricional de 2 anos.</w:t>
            </w:r>
          </w:p>
          <w:p w:rsidR="00A76399" w:rsidRPr="00035A56" w:rsidRDefault="00A76399" w:rsidP="008C68A0">
            <w:pPr>
              <w:rPr>
                <w:rFonts w:ascii="Arial" w:hAnsi="Arial" w:cs="Arial"/>
                <w:sz w:val="20"/>
                <w:szCs w:val="20"/>
              </w:rPr>
            </w:pPr>
            <w:r w:rsidRPr="00035A56">
              <w:rPr>
                <w:rFonts w:ascii="Arial" w:hAnsi="Arial" w:cs="Arial"/>
                <w:sz w:val="20"/>
                <w:szCs w:val="20"/>
                <w:lang w:eastAsia="pt-BR" w:bidi="pt-BR"/>
              </w:rPr>
              <w:t>Em função da alteração jurisprudencial ocorrida com o julgamento do RE 638.115/CE e dos elevados riscos de sucumbência envolvidos (parágrafo 3º, do art. 85, do CPC/2015)</w:t>
            </w:r>
            <w:r w:rsidRPr="00035A56">
              <w:rPr>
                <w:rFonts w:ascii="Arial" w:hAnsi="Arial" w:cs="Arial"/>
                <w:i/>
                <w:iCs/>
                <w:sz w:val="20"/>
                <w:szCs w:val="20"/>
                <w:lang w:eastAsia="pt-BR" w:bidi="pt-BR"/>
              </w:rPr>
              <w:t>,</w:t>
            </w:r>
            <w:r w:rsidRPr="00035A56">
              <w:rPr>
                <w:rFonts w:ascii="Arial" w:hAnsi="Arial" w:cs="Arial"/>
                <w:sz w:val="20"/>
                <w:szCs w:val="20"/>
                <w:lang w:eastAsia="pt-BR" w:bidi="pt-BR"/>
              </w:rPr>
              <w:t xml:space="preserve"> </w:t>
            </w:r>
            <w:r w:rsidRPr="00035A56">
              <w:rPr>
                <w:rFonts w:ascii="Arial" w:hAnsi="Arial" w:cs="Arial"/>
                <w:b/>
                <w:bCs/>
                <w:sz w:val="20"/>
                <w:szCs w:val="20"/>
                <w:lang w:eastAsia="pt-BR" w:bidi="pt-BR"/>
              </w:rPr>
              <w:t>a execução do título judicial em questão não é aconselhável</w:t>
            </w:r>
            <w:r w:rsidR="00F07A13" w:rsidRPr="00035A56">
              <w:rPr>
                <w:rFonts w:ascii="Arial" w:hAnsi="Arial" w:cs="Arial"/>
                <w:b/>
                <w:bCs/>
                <w:sz w:val="20"/>
                <w:szCs w:val="20"/>
                <w:lang w:eastAsia="pt-BR" w:bidi="pt-BR"/>
              </w:rPr>
              <w:t xml:space="preserve"> neste momento</w:t>
            </w:r>
            <w:r w:rsidRPr="00035A56">
              <w:rPr>
                <w:rFonts w:ascii="Arial" w:hAnsi="Arial" w:cs="Arial"/>
                <w:b/>
                <w:bCs/>
                <w:sz w:val="20"/>
                <w:szCs w:val="20"/>
                <w:lang w:eastAsia="pt-BR" w:bidi="pt-BR"/>
              </w:rPr>
              <w:t>.</w:t>
            </w:r>
          </w:p>
          <w:p w:rsidR="00A76399" w:rsidRPr="00035A56" w:rsidRDefault="00A76399" w:rsidP="00CF4AE1">
            <w:pPr>
              <w:jc w:val="both"/>
              <w:rPr>
                <w:rFonts w:ascii="Arial" w:hAnsi="Arial" w:cs="Arial"/>
                <w:b/>
                <w:bCs/>
                <w:sz w:val="20"/>
                <w:szCs w:val="20"/>
                <w:u w:val="single"/>
              </w:rPr>
            </w:pPr>
          </w:p>
        </w:tc>
      </w:tr>
      <w:tr w:rsidR="003A28FA" w:rsidRPr="00035A56" w:rsidTr="00FE7451">
        <w:tc>
          <w:tcPr>
            <w:tcW w:w="2552" w:type="dxa"/>
          </w:tcPr>
          <w:p w:rsidR="00A76399" w:rsidRPr="00035A56" w:rsidRDefault="00A76399" w:rsidP="0015009C">
            <w:pPr>
              <w:jc w:val="center"/>
              <w:rPr>
                <w:rFonts w:ascii="Arial" w:hAnsi="Arial" w:cs="Arial"/>
                <w:sz w:val="20"/>
                <w:szCs w:val="20"/>
                <w:lang w:val="en-US"/>
              </w:rPr>
            </w:pPr>
            <w:r w:rsidRPr="00035A56">
              <w:rPr>
                <w:rFonts w:ascii="Arial" w:hAnsi="Arial" w:cs="Arial"/>
                <w:sz w:val="20"/>
                <w:szCs w:val="20"/>
                <w:lang w:val="en-US"/>
              </w:rPr>
              <w:t>MS 2003.34.00.027363-6</w:t>
            </w:r>
          </w:p>
          <w:p w:rsidR="00A76399" w:rsidRPr="00035A56" w:rsidRDefault="00A76399" w:rsidP="0015009C">
            <w:pPr>
              <w:jc w:val="center"/>
              <w:rPr>
                <w:rFonts w:ascii="Arial" w:hAnsi="Arial" w:cs="Arial"/>
                <w:b/>
                <w:sz w:val="20"/>
                <w:szCs w:val="20"/>
                <w:lang w:val="en-US"/>
              </w:rPr>
            </w:pPr>
            <w:r w:rsidRPr="00035A56">
              <w:rPr>
                <w:rFonts w:ascii="Arial" w:hAnsi="Arial" w:cs="Arial"/>
                <w:b/>
                <w:sz w:val="20"/>
                <w:szCs w:val="20"/>
                <w:lang w:val="en-US"/>
              </w:rPr>
              <w:t>AMS 2003.34.00.027363-6</w:t>
            </w:r>
          </w:p>
          <w:p w:rsidR="00A76399" w:rsidRPr="00035A56" w:rsidRDefault="00A76399" w:rsidP="0015009C">
            <w:pPr>
              <w:jc w:val="center"/>
              <w:rPr>
                <w:rFonts w:ascii="Arial" w:hAnsi="Arial" w:cs="Arial"/>
                <w:bCs/>
                <w:sz w:val="20"/>
                <w:szCs w:val="20"/>
                <w:u w:val="single"/>
                <w:lang w:val="en-US"/>
              </w:rPr>
            </w:pPr>
            <w:proofErr w:type="spellStart"/>
            <w:r w:rsidRPr="00035A56">
              <w:rPr>
                <w:rFonts w:ascii="Arial" w:hAnsi="Arial" w:cs="Arial"/>
                <w:bCs/>
                <w:sz w:val="20"/>
                <w:szCs w:val="20"/>
                <w:u w:val="single"/>
                <w:lang w:val="en-US"/>
              </w:rPr>
              <w:t>Resp</w:t>
            </w:r>
            <w:proofErr w:type="spellEnd"/>
            <w:r w:rsidRPr="00035A56">
              <w:rPr>
                <w:rFonts w:ascii="Arial" w:hAnsi="Arial" w:cs="Arial"/>
                <w:bCs/>
                <w:sz w:val="20"/>
                <w:szCs w:val="20"/>
                <w:u w:val="single"/>
                <w:lang w:val="en-US"/>
              </w:rPr>
              <w:t xml:space="preserve"> n.º 948090</w:t>
            </w:r>
          </w:p>
          <w:p w:rsidR="00A76399" w:rsidRPr="00035A56" w:rsidRDefault="00A76399" w:rsidP="0015009C">
            <w:pPr>
              <w:jc w:val="center"/>
              <w:rPr>
                <w:rFonts w:ascii="Arial" w:hAnsi="Arial" w:cs="Arial"/>
                <w:sz w:val="20"/>
                <w:szCs w:val="20"/>
              </w:rPr>
            </w:pPr>
            <w:r w:rsidRPr="00035A56">
              <w:rPr>
                <w:rFonts w:ascii="Arial" w:hAnsi="Arial" w:cs="Arial"/>
                <w:bCs/>
                <w:sz w:val="20"/>
                <w:szCs w:val="20"/>
              </w:rPr>
              <w:t>AI 755414</w:t>
            </w:r>
            <w:r w:rsidRPr="00035A56">
              <w:rPr>
                <w:rFonts w:ascii="Arial" w:hAnsi="Arial" w:cs="Arial"/>
                <w:sz w:val="20"/>
                <w:szCs w:val="20"/>
              </w:rPr>
              <w:t xml:space="preserve"> 6ª Vara – JF/DF</w:t>
            </w:r>
          </w:p>
          <w:p w:rsidR="00A76399" w:rsidRPr="00035A56" w:rsidRDefault="00A76399" w:rsidP="0015009C">
            <w:pPr>
              <w:jc w:val="center"/>
              <w:rPr>
                <w:rFonts w:ascii="Arial" w:hAnsi="Arial" w:cs="Arial"/>
                <w:sz w:val="20"/>
                <w:szCs w:val="20"/>
              </w:rPr>
            </w:pPr>
            <w:r w:rsidRPr="00035A56">
              <w:rPr>
                <w:rFonts w:ascii="Arial" w:hAnsi="Arial" w:cs="Arial"/>
                <w:sz w:val="20"/>
                <w:szCs w:val="20"/>
              </w:rPr>
              <w:t xml:space="preserve">TRF 1ª Turma </w:t>
            </w:r>
          </w:p>
          <w:p w:rsidR="00A76399" w:rsidRPr="00035A56" w:rsidRDefault="00A76399" w:rsidP="0015009C">
            <w:pPr>
              <w:jc w:val="center"/>
              <w:rPr>
                <w:rFonts w:ascii="Arial" w:hAnsi="Arial" w:cs="Arial"/>
                <w:sz w:val="20"/>
                <w:szCs w:val="20"/>
              </w:rPr>
            </w:pPr>
            <w:r w:rsidRPr="00035A56">
              <w:rPr>
                <w:rFonts w:ascii="Arial" w:hAnsi="Arial" w:cs="Arial"/>
                <w:sz w:val="20"/>
                <w:szCs w:val="20"/>
              </w:rPr>
              <w:t xml:space="preserve">STJ </w:t>
            </w:r>
          </w:p>
          <w:p w:rsidR="00A76399" w:rsidRPr="00035A56" w:rsidRDefault="00A76399" w:rsidP="0015009C">
            <w:pPr>
              <w:jc w:val="center"/>
              <w:rPr>
                <w:rFonts w:ascii="Arial" w:hAnsi="Arial" w:cs="Arial"/>
                <w:sz w:val="20"/>
                <w:szCs w:val="20"/>
              </w:rPr>
            </w:pPr>
            <w:r w:rsidRPr="00035A56">
              <w:rPr>
                <w:rFonts w:ascii="Arial" w:hAnsi="Arial" w:cs="Arial"/>
                <w:sz w:val="20"/>
                <w:szCs w:val="20"/>
              </w:rPr>
              <w:t xml:space="preserve">STF – Ministro Dias </w:t>
            </w:r>
            <w:proofErr w:type="spellStart"/>
            <w:r w:rsidRPr="00035A56">
              <w:rPr>
                <w:rFonts w:ascii="Arial" w:hAnsi="Arial" w:cs="Arial"/>
                <w:sz w:val="20"/>
                <w:szCs w:val="20"/>
              </w:rPr>
              <w:t>Toffoli</w:t>
            </w:r>
            <w:proofErr w:type="spellEnd"/>
          </w:p>
          <w:p w:rsidR="00A76399" w:rsidRPr="00035A56" w:rsidRDefault="00A76399" w:rsidP="0015009C">
            <w:pPr>
              <w:jc w:val="center"/>
              <w:rPr>
                <w:rFonts w:ascii="Arial" w:hAnsi="Arial" w:cs="Arial"/>
                <w:color w:val="000000" w:themeColor="text1"/>
                <w:sz w:val="20"/>
                <w:szCs w:val="20"/>
              </w:rPr>
            </w:pPr>
          </w:p>
        </w:tc>
        <w:tc>
          <w:tcPr>
            <w:tcW w:w="1559" w:type="dxa"/>
          </w:tcPr>
          <w:p w:rsidR="00143F82" w:rsidRPr="00035A56" w:rsidRDefault="00143F82" w:rsidP="00143F82">
            <w:pPr>
              <w:jc w:val="center"/>
              <w:rPr>
                <w:rFonts w:ascii="Arial" w:hAnsi="Arial" w:cs="Arial"/>
                <w:sz w:val="20"/>
                <w:szCs w:val="20"/>
              </w:rPr>
            </w:pPr>
            <w:r w:rsidRPr="00035A56">
              <w:rPr>
                <w:rFonts w:ascii="Arial" w:hAnsi="Arial" w:cs="Arial"/>
                <w:sz w:val="20"/>
                <w:szCs w:val="20"/>
              </w:rPr>
              <w:t>13/08/03</w:t>
            </w:r>
          </w:p>
          <w:p w:rsidR="00143F82" w:rsidRPr="00035A56" w:rsidRDefault="00143F82" w:rsidP="00143F82">
            <w:pPr>
              <w:jc w:val="center"/>
              <w:rPr>
                <w:rFonts w:ascii="Arial" w:hAnsi="Arial" w:cs="Arial"/>
                <w:sz w:val="20"/>
                <w:szCs w:val="20"/>
              </w:rPr>
            </w:pPr>
            <w:r w:rsidRPr="00035A56">
              <w:rPr>
                <w:rFonts w:ascii="Arial" w:hAnsi="Arial" w:cs="Arial"/>
                <w:sz w:val="20"/>
                <w:szCs w:val="20"/>
              </w:rPr>
              <w:t>09/03/04</w:t>
            </w:r>
          </w:p>
          <w:p w:rsidR="00143F82" w:rsidRPr="00035A56" w:rsidRDefault="00143F82" w:rsidP="00143F82">
            <w:pPr>
              <w:jc w:val="center"/>
              <w:rPr>
                <w:rFonts w:ascii="Arial" w:hAnsi="Arial" w:cs="Arial"/>
                <w:sz w:val="20"/>
                <w:szCs w:val="20"/>
              </w:rPr>
            </w:pPr>
            <w:r w:rsidRPr="00035A56">
              <w:rPr>
                <w:rFonts w:ascii="Arial" w:hAnsi="Arial" w:cs="Arial"/>
                <w:sz w:val="20"/>
                <w:szCs w:val="20"/>
              </w:rPr>
              <w:t>03/05/07</w:t>
            </w:r>
          </w:p>
          <w:p w:rsidR="00A76399" w:rsidRPr="00035A56" w:rsidRDefault="00143F82" w:rsidP="00143F82">
            <w:pPr>
              <w:jc w:val="center"/>
              <w:rPr>
                <w:rFonts w:ascii="Arial" w:hAnsi="Arial" w:cs="Arial"/>
                <w:sz w:val="20"/>
                <w:szCs w:val="20"/>
              </w:rPr>
            </w:pPr>
            <w:r w:rsidRPr="00035A56">
              <w:rPr>
                <w:rFonts w:ascii="Arial" w:hAnsi="Arial" w:cs="Arial"/>
                <w:sz w:val="20"/>
                <w:szCs w:val="20"/>
              </w:rPr>
              <w:t>22/05/09</w:t>
            </w:r>
          </w:p>
        </w:tc>
        <w:tc>
          <w:tcPr>
            <w:tcW w:w="3402" w:type="dxa"/>
          </w:tcPr>
          <w:p w:rsidR="00A76399" w:rsidRPr="00035A56" w:rsidRDefault="00A76399" w:rsidP="009D4445">
            <w:pPr>
              <w:jc w:val="both"/>
              <w:rPr>
                <w:rFonts w:ascii="Arial" w:hAnsi="Arial" w:cs="Arial"/>
                <w:b/>
                <w:sz w:val="20"/>
                <w:szCs w:val="20"/>
                <w:u w:val="single"/>
              </w:rPr>
            </w:pPr>
            <w:r w:rsidRPr="00035A56">
              <w:rPr>
                <w:rFonts w:ascii="Arial" w:hAnsi="Arial" w:cs="Arial"/>
                <w:sz w:val="20"/>
                <w:szCs w:val="20"/>
              </w:rPr>
              <w:t xml:space="preserve">Reimplantação das rubricas AO 7003269 – </w:t>
            </w:r>
            <w:r w:rsidRPr="00035A56">
              <w:rPr>
                <w:rFonts w:ascii="Arial" w:hAnsi="Arial" w:cs="Arial"/>
                <w:b/>
                <w:sz w:val="20"/>
                <w:szCs w:val="20"/>
                <w:u w:val="single"/>
              </w:rPr>
              <w:t>QUINQÜÊNIO</w:t>
            </w:r>
            <w:r w:rsidRPr="00035A56">
              <w:rPr>
                <w:rFonts w:ascii="Arial" w:hAnsi="Arial" w:cs="Arial"/>
                <w:sz w:val="20"/>
                <w:szCs w:val="20"/>
              </w:rPr>
              <w:t xml:space="preserve"> AT, AO </w:t>
            </w:r>
            <w:proofErr w:type="spellStart"/>
            <w:r w:rsidRPr="00035A56">
              <w:rPr>
                <w:rFonts w:ascii="Arial" w:hAnsi="Arial" w:cs="Arial"/>
                <w:sz w:val="20"/>
                <w:szCs w:val="20"/>
              </w:rPr>
              <w:t>ni</w:t>
            </w:r>
            <w:proofErr w:type="spellEnd"/>
            <w:r w:rsidRPr="00035A56">
              <w:rPr>
                <w:rFonts w:ascii="Arial" w:hAnsi="Arial" w:cs="Arial"/>
                <w:sz w:val="20"/>
                <w:szCs w:val="20"/>
              </w:rPr>
              <w:t xml:space="preserve"> –215/84 4VF/DF - </w:t>
            </w:r>
            <w:r w:rsidRPr="00035A56">
              <w:rPr>
                <w:rFonts w:ascii="Arial" w:hAnsi="Arial" w:cs="Arial"/>
                <w:b/>
                <w:sz w:val="20"/>
                <w:szCs w:val="20"/>
              </w:rPr>
              <w:t xml:space="preserve">encabeçado por </w:t>
            </w:r>
            <w:r w:rsidRPr="00035A56">
              <w:rPr>
                <w:rFonts w:ascii="Arial" w:hAnsi="Arial" w:cs="Arial"/>
                <w:b/>
                <w:sz w:val="20"/>
                <w:szCs w:val="20"/>
                <w:u w:val="single"/>
              </w:rPr>
              <w:t xml:space="preserve">IARA NUNES PAIVA </w:t>
            </w:r>
            <w:r w:rsidRPr="00035A56">
              <w:rPr>
                <w:rFonts w:ascii="Arial" w:hAnsi="Arial" w:cs="Arial"/>
                <w:sz w:val="20"/>
                <w:szCs w:val="20"/>
              </w:rPr>
              <w:t>e</w:t>
            </w:r>
            <w:r w:rsidRPr="00035A56">
              <w:rPr>
                <w:rFonts w:ascii="Arial" w:hAnsi="Arial" w:cs="Arial"/>
                <w:sz w:val="20"/>
                <w:szCs w:val="20"/>
                <w:u w:val="single"/>
              </w:rPr>
              <w:t xml:space="preserve"> </w:t>
            </w:r>
            <w:r w:rsidRPr="00035A56">
              <w:rPr>
                <w:rFonts w:ascii="Arial" w:hAnsi="Arial" w:cs="Arial"/>
                <w:b/>
                <w:sz w:val="20"/>
                <w:szCs w:val="20"/>
                <w:u w:val="single"/>
              </w:rPr>
              <w:t>BIENAL</w:t>
            </w:r>
            <w:r w:rsidRPr="00035A56">
              <w:rPr>
                <w:rFonts w:ascii="Arial" w:hAnsi="Arial" w:cs="Arial"/>
                <w:sz w:val="20"/>
                <w:szCs w:val="20"/>
              </w:rPr>
              <w:t xml:space="preserve"> AO 5957699-9ª VF/RJ -</w:t>
            </w:r>
            <w:r w:rsidRPr="00035A56">
              <w:rPr>
                <w:rFonts w:ascii="Arial" w:hAnsi="Arial" w:cs="Arial"/>
                <w:b/>
                <w:sz w:val="20"/>
                <w:szCs w:val="20"/>
              </w:rPr>
              <w:t xml:space="preserve">encabeçado por </w:t>
            </w:r>
            <w:r w:rsidRPr="00035A56">
              <w:rPr>
                <w:rFonts w:ascii="Arial" w:hAnsi="Arial" w:cs="Arial"/>
                <w:b/>
                <w:sz w:val="20"/>
                <w:szCs w:val="20"/>
                <w:u w:val="single"/>
              </w:rPr>
              <w:t>YARA FREITAS CANTINHO.</w:t>
            </w:r>
          </w:p>
          <w:p w:rsidR="00A76399" w:rsidRPr="00035A56" w:rsidRDefault="00A76399" w:rsidP="009D4445">
            <w:pPr>
              <w:jc w:val="both"/>
              <w:rPr>
                <w:rFonts w:ascii="Arial" w:hAnsi="Arial" w:cs="Arial"/>
                <w:sz w:val="20"/>
                <w:szCs w:val="20"/>
              </w:rPr>
            </w:pPr>
          </w:p>
          <w:p w:rsidR="00A76399" w:rsidRPr="00035A56" w:rsidRDefault="00A76399" w:rsidP="002D0465">
            <w:pPr>
              <w:jc w:val="center"/>
              <w:rPr>
                <w:rFonts w:ascii="Arial" w:hAnsi="Arial" w:cs="Arial"/>
                <w:color w:val="000000" w:themeColor="text1"/>
                <w:sz w:val="20"/>
                <w:szCs w:val="20"/>
              </w:rPr>
            </w:pPr>
          </w:p>
          <w:p w:rsidR="00A76399" w:rsidRPr="00035A56" w:rsidRDefault="00A76399" w:rsidP="002D0465">
            <w:pPr>
              <w:jc w:val="center"/>
              <w:rPr>
                <w:rFonts w:ascii="Arial" w:hAnsi="Arial" w:cs="Arial"/>
                <w:color w:val="000000" w:themeColor="text1"/>
                <w:sz w:val="20"/>
                <w:szCs w:val="20"/>
              </w:rPr>
            </w:pPr>
          </w:p>
          <w:p w:rsidR="00A76399" w:rsidRPr="00035A56" w:rsidRDefault="00A76399" w:rsidP="002D0465">
            <w:pPr>
              <w:jc w:val="center"/>
              <w:rPr>
                <w:rFonts w:ascii="Arial" w:hAnsi="Arial" w:cs="Arial"/>
                <w:color w:val="000000" w:themeColor="text1"/>
                <w:sz w:val="20"/>
                <w:szCs w:val="20"/>
              </w:rPr>
            </w:pPr>
          </w:p>
          <w:p w:rsidR="00A76399" w:rsidRPr="00035A56" w:rsidRDefault="00A76399" w:rsidP="002D0465">
            <w:pPr>
              <w:jc w:val="center"/>
              <w:rPr>
                <w:rFonts w:ascii="Arial" w:hAnsi="Arial" w:cs="Arial"/>
                <w:color w:val="000000" w:themeColor="text1"/>
                <w:sz w:val="20"/>
                <w:szCs w:val="20"/>
              </w:rPr>
            </w:pPr>
          </w:p>
        </w:tc>
        <w:tc>
          <w:tcPr>
            <w:tcW w:w="8648" w:type="dxa"/>
          </w:tcPr>
          <w:p w:rsidR="00E2110D" w:rsidRDefault="00A76399" w:rsidP="008C68A0">
            <w:pPr>
              <w:jc w:val="both"/>
              <w:rPr>
                <w:rFonts w:ascii="Arial" w:hAnsi="Arial" w:cs="Arial"/>
                <w:sz w:val="20"/>
                <w:szCs w:val="20"/>
              </w:rPr>
            </w:pPr>
            <w:r w:rsidRPr="00035A56">
              <w:rPr>
                <w:rFonts w:ascii="Arial" w:hAnsi="Arial" w:cs="Arial"/>
                <w:b/>
                <w:bCs/>
                <w:sz w:val="20"/>
                <w:szCs w:val="20"/>
                <w:u w:val="single"/>
              </w:rPr>
              <w:t>Ganhamos em 2ª instância</w:t>
            </w:r>
            <w:r w:rsidRPr="00035A56">
              <w:rPr>
                <w:rFonts w:ascii="Arial" w:hAnsi="Arial" w:cs="Arial"/>
                <w:sz w:val="20"/>
                <w:szCs w:val="20"/>
              </w:rPr>
              <w:t xml:space="preserve">. A União recorreu ao STJ. Em 14/08/2008, foi publicada decisão do STJ que negou seguimento ao recurso interposto pela União. Em seguida, a União interpôs uma série de recursos no STJ (embargos de declaração, agravo regimental e novamente embargos de declaração). Em 26/05/2009, a 5ª Turma do STJ negou provimento ao recurso interposto pela União, o acórdão foi publicado em 03/08/2009 e transitou em julgado em 14/08/2009, data em que foi devolvido ao TRF. O processo estava aguardando o julgamento </w:t>
            </w:r>
            <w:proofErr w:type="gramStart"/>
            <w:r w:rsidRPr="00035A56">
              <w:rPr>
                <w:rFonts w:ascii="Arial" w:hAnsi="Arial" w:cs="Arial"/>
                <w:sz w:val="20"/>
                <w:szCs w:val="20"/>
              </w:rPr>
              <w:t>do  Agravo</w:t>
            </w:r>
            <w:proofErr w:type="gramEnd"/>
            <w:r w:rsidRPr="00035A56">
              <w:rPr>
                <w:rFonts w:ascii="Arial" w:hAnsi="Arial" w:cs="Arial"/>
                <w:sz w:val="20"/>
                <w:szCs w:val="20"/>
              </w:rPr>
              <w:t xml:space="preserve"> de Instrumento nº 755414, interposto pela União no STF em 22/05/2009, o qual estava esperando a decisão do STJ para que pudesse prosseguir. Em 31/05/2013, o Supremo Tribunal Federal negou provimento ao AI 755414. </w:t>
            </w:r>
          </w:p>
          <w:p w:rsidR="00E2110D" w:rsidRDefault="00A76399" w:rsidP="008C68A0">
            <w:pPr>
              <w:jc w:val="both"/>
              <w:rPr>
                <w:rFonts w:ascii="Arial" w:hAnsi="Arial" w:cs="Arial"/>
                <w:sz w:val="20"/>
                <w:szCs w:val="20"/>
              </w:rPr>
            </w:pPr>
            <w:r w:rsidRPr="00035A56">
              <w:rPr>
                <w:rFonts w:ascii="Arial" w:hAnsi="Arial" w:cs="Arial"/>
                <w:sz w:val="20"/>
                <w:szCs w:val="20"/>
              </w:rPr>
              <w:t xml:space="preserve">O processo foi recebido na instância de origem, onde </w:t>
            </w:r>
            <w:r w:rsidR="00E2110D">
              <w:rPr>
                <w:rFonts w:ascii="Arial" w:hAnsi="Arial" w:cs="Arial"/>
                <w:sz w:val="20"/>
                <w:szCs w:val="20"/>
              </w:rPr>
              <w:t xml:space="preserve">foi </w:t>
            </w:r>
            <w:r w:rsidRPr="00035A56">
              <w:rPr>
                <w:rFonts w:ascii="Arial" w:hAnsi="Arial" w:cs="Arial"/>
                <w:sz w:val="20"/>
                <w:szCs w:val="20"/>
              </w:rPr>
              <w:t>iniciada a execução</w:t>
            </w:r>
            <w:r w:rsidR="00E2110D" w:rsidRPr="00035A56">
              <w:rPr>
                <w:rFonts w:ascii="Arial" w:hAnsi="Arial" w:cs="Arial"/>
                <w:sz w:val="20"/>
                <w:szCs w:val="20"/>
              </w:rPr>
              <w:t>.</w:t>
            </w:r>
          </w:p>
          <w:p w:rsidR="00A76399" w:rsidRPr="00035A56" w:rsidRDefault="00E2110D" w:rsidP="008C68A0">
            <w:pPr>
              <w:jc w:val="both"/>
              <w:rPr>
                <w:rFonts w:ascii="Arial" w:hAnsi="Arial" w:cs="Arial"/>
                <w:color w:val="222222"/>
                <w:sz w:val="20"/>
                <w:szCs w:val="20"/>
                <w:shd w:val="clear" w:color="auto" w:fill="FCFDFD"/>
              </w:rPr>
            </w:pPr>
            <w:r>
              <w:rPr>
                <w:rFonts w:ascii="Arial" w:hAnsi="Arial" w:cs="Arial"/>
                <w:color w:val="222222"/>
                <w:sz w:val="20"/>
                <w:szCs w:val="20"/>
                <w:shd w:val="clear" w:color="auto" w:fill="FCFDFD"/>
              </w:rPr>
              <w:t>Já</w:t>
            </w:r>
            <w:r w:rsidR="00A76399" w:rsidRPr="00035A56">
              <w:rPr>
                <w:rFonts w:ascii="Arial" w:hAnsi="Arial" w:cs="Arial"/>
                <w:color w:val="222222"/>
                <w:sz w:val="20"/>
                <w:szCs w:val="20"/>
                <w:shd w:val="clear" w:color="auto" w:fill="FCFDFD"/>
              </w:rPr>
              <w:t xml:space="preserve"> peticiona</w:t>
            </w:r>
            <w:r>
              <w:rPr>
                <w:rFonts w:ascii="Arial" w:hAnsi="Arial" w:cs="Arial"/>
                <w:color w:val="222222"/>
                <w:sz w:val="20"/>
                <w:szCs w:val="20"/>
                <w:shd w:val="clear" w:color="auto" w:fill="FCFDFD"/>
              </w:rPr>
              <w:t>mos</w:t>
            </w:r>
            <w:r w:rsidR="00A76399" w:rsidRPr="00035A56">
              <w:rPr>
                <w:rFonts w:ascii="Arial" w:hAnsi="Arial" w:cs="Arial"/>
                <w:color w:val="222222"/>
                <w:sz w:val="20"/>
                <w:szCs w:val="20"/>
                <w:shd w:val="clear" w:color="auto" w:fill="FCFDFD"/>
              </w:rPr>
              <w:t xml:space="preserve"> as procurações e elaboração dos cálculos dos associados interessados que encaminharam a documentação solicitada. </w:t>
            </w:r>
          </w:p>
          <w:p w:rsidR="00A76399" w:rsidRPr="00035A56" w:rsidRDefault="00A76399" w:rsidP="00CF4AE1">
            <w:pPr>
              <w:jc w:val="both"/>
              <w:rPr>
                <w:rFonts w:ascii="Arial" w:hAnsi="Arial" w:cs="Arial"/>
                <w:color w:val="000000" w:themeColor="text1"/>
                <w:sz w:val="20"/>
                <w:szCs w:val="20"/>
              </w:rPr>
            </w:pPr>
          </w:p>
        </w:tc>
      </w:tr>
      <w:tr w:rsidR="003A28FA" w:rsidRPr="00035A56" w:rsidTr="00FE7451">
        <w:tc>
          <w:tcPr>
            <w:tcW w:w="2552" w:type="dxa"/>
          </w:tcPr>
          <w:p w:rsidR="00A76399" w:rsidRPr="00035A56" w:rsidRDefault="00A76399" w:rsidP="006B7251">
            <w:pPr>
              <w:jc w:val="center"/>
              <w:rPr>
                <w:rFonts w:ascii="Arial" w:hAnsi="Arial" w:cs="Arial"/>
                <w:b/>
                <w:bCs/>
                <w:sz w:val="20"/>
                <w:szCs w:val="20"/>
                <w:u w:val="single"/>
              </w:rPr>
            </w:pPr>
            <w:r w:rsidRPr="00035A56">
              <w:rPr>
                <w:rFonts w:ascii="Arial" w:hAnsi="Arial" w:cs="Arial"/>
                <w:b/>
                <w:bCs/>
                <w:sz w:val="20"/>
                <w:szCs w:val="20"/>
                <w:u w:val="single"/>
              </w:rPr>
              <w:t>AO 2003.34.00.035068-6</w:t>
            </w:r>
          </w:p>
          <w:p w:rsidR="00A76399" w:rsidRPr="00035A56" w:rsidRDefault="00A76399" w:rsidP="006B7251">
            <w:pPr>
              <w:jc w:val="center"/>
              <w:rPr>
                <w:rFonts w:ascii="Arial" w:hAnsi="Arial" w:cs="Arial"/>
                <w:b/>
                <w:bCs/>
                <w:sz w:val="20"/>
                <w:szCs w:val="20"/>
              </w:rPr>
            </w:pPr>
            <w:proofErr w:type="spellStart"/>
            <w:r w:rsidRPr="00035A56">
              <w:rPr>
                <w:rFonts w:ascii="Arial" w:hAnsi="Arial" w:cs="Arial"/>
                <w:b/>
                <w:bCs/>
                <w:sz w:val="20"/>
                <w:szCs w:val="20"/>
              </w:rPr>
              <w:t>ApReeNec</w:t>
            </w:r>
            <w:proofErr w:type="spellEnd"/>
            <w:r w:rsidRPr="00035A56">
              <w:rPr>
                <w:rFonts w:ascii="Arial" w:hAnsi="Arial" w:cs="Arial"/>
                <w:b/>
                <w:bCs/>
                <w:sz w:val="20"/>
                <w:szCs w:val="20"/>
              </w:rPr>
              <w:t xml:space="preserve"> 2003.34.00.035068-6</w:t>
            </w:r>
          </w:p>
          <w:p w:rsidR="00A76399" w:rsidRPr="00035A56" w:rsidRDefault="00A76399" w:rsidP="006B7251">
            <w:pPr>
              <w:jc w:val="center"/>
              <w:rPr>
                <w:rFonts w:ascii="Arial" w:hAnsi="Arial" w:cs="Arial"/>
                <w:sz w:val="20"/>
                <w:szCs w:val="20"/>
              </w:rPr>
            </w:pPr>
            <w:r w:rsidRPr="00035A56">
              <w:rPr>
                <w:rFonts w:ascii="Arial" w:hAnsi="Arial" w:cs="Arial"/>
                <w:sz w:val="20"/>
                <w:szCs w:val="20"/>
              </w:rPr>
              <w:t>20ª Vara- JF/DF</w:t>
            </w:r>
          </w:p>
          <w:p w:rsidR="00A76399" w:rsidRPr="00035A56" w:rsidRDefault="00A76399" w:rsidP="006B7251">
            <w:pPr>
              <w:jc w:val="center"/>
              <w:rPr>
                <w:rFonts w:ascii="Arial" w:hAnsi="Arial" w:cs="Arial"/>
                <w:color w:val="000000" w:themeColor="text1"/>
                <w:sz w:val="20"/>
                <w:szCs w:val="20"/>
              </w:rPr>
            </w:pPr>
          </w:p>
        </w:tc>
        <w:tc>
          <w:tcPr>
            <w:tcW w:w="1559" w:type="dxa"/>
          </w:tcPr>
          <w:p w:rsidR="00A76399" w:rsidRPr="00035A56" w:rsidRDefault="000375A5" w:rsidP="001A66FF">
            <w:pPr>
              <w:jc w:val="center"/>
              <w:rPr>
                <w:rFonts w:ascii="Arial" w:hAnsi="Arial" w:cs="Arial"/>
                <w:sz w:val="20"/>
                <w:szCs w:val="20"/>
              </w:rPr>
            </w:pPr>
            <w:r w:rsidRPr="00035A56">
              <w:rPr>
                <w:rFonts w:ascii="Arial" w:hAnsi="Arial" w:cs="Arial"/>
                <w:sz w:val="20"/>
                <w:szCs w:val="20"/>
              </w:rPr>
              <w:t>10/10/03</w:t>
            </w:r>
          </w:p>
        </w:tc>
        <w:tc>
          <w:tcPr>
            <w:tcW w:w="3402" w:type="dxa"/>
          </w:tcPr>
          <w:p w:rsidR="00A76399" w:rsidRPr="00035A56" w:rsidRDefault="00A76399" w:rsidP="006B7251">
            <w:pPr>
              <w:jc w:val="both"/>
              <w:rPr>
                <w:rFonts w:ascii="Arial" w:hAnsi="Arial" w:cs="Arial"/>
                <w:sz w:val="20"/>
                <w:szCs w:val="20"/>
              </w:rPr>
            </w:pPr>
            <w:r w:rsidRPr="00035A56">
              <w:rPr>
                <w:rFonts w:ascii="Arial" w:hAnsi="Arial" w:cs="Arial"/>
                <w:sz w:val="20"/>
                <w:szCs w:val="20"/>
              </w:rPr>
              <w:t xml:space="preserve">Indenização por danos materiais decorrentes da omissão do Executivo – </w:t>
            </w:r>
            <w:r w:rsidRPr="00035A56">
              <w:rPr>
                <w:rFonts w:ascii="Arial" w:hAnsi="Arial" w:cs="Arial"/>
                <w:b/>
                <w:sz w:val="20"/>
                <w:szCs w:val="20"/>
                <w:u w:val="single"/>
              </w:rPr>
              <w:t>Ausência de Revisão Geral de Remuneração</w:t>
            </w:r>
            <w:r w:rsidRPr="00035A56">
              <w:rPr>
                <w:rFonts w:ascii="Arial" w:hAnsi="Arial" w:cs="Arial"/>
                <w:sz w:val="20"/>
                <w:szCs w:val="20"/>
              </w:rPr>
              <w:t xml:space="preserve"> – Art. 37, inciso X </w:t>
            </w:r>
            <w:proofErr w:type="gramStart"/>
            <w:r w:rsidRPr="00035A56">
              <w:rPr>
                <w:rFonts w:ascii="Arial" w:hAnsi="Arial" w:cs="Arial"/>
                <w:sz w:val="20"/>
                <w:szCs w:val="20"/>
              </w:rPr>
              <w:t>da  Constituição</w:t>
            </w:r>
            <w:proofErr w:type="gramEnd"/>
            <w:r w:rsidRPr="00035A56">
              <w:rPr>
                <w:rFonts w:ascii="Arial" w:hAnsi="Arial" w:cs="Arial"/>
                <w:sz w:val="20"/>
                <w:szCs w:val="20"/>
              </w:rPr>
              <w:t>.</w:t>
            </w:r>
          </w:p>
          <w:p w:rsidR="00A76399" w:rsidRPr="00035A56" w:rsidRDefault="00A76399" w:rsidP="006B7251">
            <w:pPr>
              <w:jc w:val="both"/>
              <w:rPr>
                <w:rFonts w:ascii="Arial" w:hAnsi="Arial" w:cs="Arial"/>
                <w:sz w:val="20"/>
                <w:szCs w:val="20"/>
              </w:rPr>
            </w:pPr>
          </w:p>
          <w:p w:rsidR="00A76399" w:rsidRPr="00035A56" w:rsidRDefault="00A76399" w:rsidP="006B7251">
            <w:pPr>
              <w:jc w:val="center"/>
              <w:rPr>
                <w:rFonts w:ascii="Arial" w:hAnsi="Arial" w:cs="Arial"/>
                <w:color w:val="000000" w:themeColor="text1"/>
                <w:sz w:val="20"/>
                <w:szCs w:val="20"/>
              </w:rPr>
            </w:pPr>
          </w:p>
        </w:tc>
        <w:tc>
          <w:tcPr>
            <w:tcW w:w="8648" w:type="dxa"/>
          </w:tcPr>
          <w:p w:rsidR="00A76399" w:rsidRPr="00035A56" w:rsidRDefault="00A76399" w:rsidP="008C68A0">
            <w:pPr>
              <w:pStyle w:val="Recuodecorpodetexto"/>
              <w:spacing w:line="240" w:lineRule="auto"/>
              <w:ind w:right="-284" w:firstLine="0"/>
              <w:jc w:val="left"/>
              <w:rPr>
                <w:rFonts w:ascii="Arial" w:hAnsi="Arial" w:cs="Arial"/>
                <w:sz w:val="20"/>
              </w:rPr>
            </w:pPr>
            <w:r w:rsidRPr="00035A56">
              <w:rPr>
                <w:rFonts w:ascii="Arial" w:hAnsi="Arial" w:cs="Arial"/>
                <w:b/>
                <w:sz w:val="20"/>
              </w:rPr>
              <w:t>Ganhamos em 1ª instância!</w:t>
            </w:r>
            <w:r w:rsidRPr="00035A56">
              <w:rPr>
                <w:rFonts w:ascii="Arial" w:hAnsi="Arial" w:cs="Arial"/>
                <w:sz w:val="20"/>
              </w:rPr>
              <w:t xml:space="preserve"> Proferida</w:t>
            </w:r>
            <w:r w:rsidR="001A65DF" w:rsidRPr="00035A56">
              <w:rPr>
                <w:rFonts w:ascii="Arial" w:hAnsi="Arial" w:cs="Arial"/>
                <w:sz w:val="20"/>
              </w:rPr>
              <w:t xml:space="preserve"> </w:t>
            </w:r>
            <w:r w:rsidRPr="00035A56">
              <w:rPr>
                <w:rFonts w:ascii="Arial" w:hAnsi="Arial" w:cs="Arial"/>
                <w:sz w:val="20"/>
              </w:rPr>
              <w:t>sentença julgando o pedido procedente em</w:t>
            </w:r>
          </w:p>
          <w:p w:rsidR="00A76399" w:rsidRPr="00035A56" w:rsidRDefault="00A76399" w:rsidP="00F64378">
            <w:pPr>
              <w:pStyle w:val="Recuodecorpodetexto"/>
              <w:spacing w:line="240" w:lineRule="auto"/>
              <w:ind w:right="-284" w:firstLine="0"/>
              <w:jc w:val="left"/>
              <w:rPr>
                <w:rFonts w:ascii="Arial" w:hAnsi="Arial" w:cs="Arial"/>
                <w:sz w:val="20"/>
              </w:rPr>
            </w:pPr>
            <w:proofErr w:type="gramStart"/>
            <w:r w:rsidRPr="00035A56">
              <w:rPr>
                <w:rFonts w:ascii="Arial" w:hAnsi="Arial" w:cs="Arial"/>
                <w:sz w:val="20"/>
              </w:rPr>
              <w:t>parte</w:t>
            </w:r>
            <w:proofErr w:type="gramEnd"/>
            <w:r w:rsidRPr="00035A56">
              <w:rPr>
                <w:rFonts w:ascii="Arial" w:hAnsi="Arial" w:cs="Arial"/>
                <w:sz w:val="20"/>
              </w:rPr>
              <w:t>, nesses termos: “JULGO PROCEDENTE</w:t>
            </w:r>
            <w:r w:rsidR="001A65DF" w:rsidRPr="00035A56">
              <w:rPr>
                <w:rFonts w:ascii="Arial" w:hAnsi="Arial" w:cs="Arial"/>
                <w:sz w:val="20"/>
              </w:rPr>
              <w:t xml:space="preserve"> </w:t>
            </w:r>
            <w:r w:rsidRPr="00035A56">
              <w:rPr>
                <w:rFonts w:ascii="Arial" w:hAnsi="Arial" w:cs="Arial"/>
                <w:sz w:val="20"/>
              </w:rPr>
              <w:t>O PEDIDO, EM PARTE, para condenar a</w:t>
            </w:r>
            <w:r w:rsidR="001A65DF" w:rsidRPr="00035A56">
              <w:rPr>
                <w:rFonts w:ascii="Arial" w:hAnsi="Arial" w:cs="Arial"/>
                <w:sz w:val="20"/>
              </w:rPr>
              <w:t xml:space="preserve"> </w:t>
            </w:r>
            <w:r w:rsidRPr="00035A56">
              <w:rPr>
                <w:rFonts w:ascii="Arial" w:hAnsi="Arial" w:cs="Arial"/>
                <w:sz w:val="20"/>
              </w:rPr>
              <w:t>UNIÃO a proceder à revisão geral da</w:t>
            </w:r>
            <w:r w:rsidR="001A65DF" w:rsidRPr="00035A56">
              <w:rPr>
                <w:rFonts w:ascii="Arial" w:hAnsi="Arial" w:cs="Arial"/>
                <w:sz w:val="20"/>
              </w:rPr>
              <w:t xml:space="preserve"> </w:t>
            </w:r>
            <w:r w:rsidRPr="00035A56">
              <w:rPr>
                <w:rFonts w:ascii="Arial" w:hAnsi="Arial" w:cs="Arial"/>
                <w:sz w:val="20"/>
              </w:rPr>
              <w:t>remuneração dos associados da Autora,</w:t>
            </w:r>
            <w:r w:rsidR="001A65DF" w:rsidRPr="00035A56">
              <w:rPr>
                <w:rFonts w:ascii="Arial" w:hAnsi="Arial" w:cs="Arial"/>
                <w:sz w:val="20"/>
              </w:rPr>
              <w:t xml:space="preserve"> </w:t>
            </w:r>
            <w:r w:rsidRPr="00035A56">
              <w:rPr>
                <w:rFonts w:ascii="Arial" w:hAnsi="Arial" w:cs="Arial"/>
                <w:sz w:val="20"/>
              </w:rPr>
              <w:t>em janeiro de cada ano, de 1999 a 2001, adotando-se como índice para tal finalidade o IPCA,</w:t>
            </w:r>
          </w:p>
          <w:p w:rsidR="00A76399" w:rsidRPr="00035A56" w:rsidRDefault="00A76399" w:rsidP="00F64378">
            <w:pPr>
              <w:rPr>
                <w:rFonts w:ascii="Arial" w:hAnsi="Arial" w:cs="Arial"/>
                <w:color w:val="000000" w:themeColor="text1"/>
                <w:sz w:val="20"/>
                <w:szCs w:val="20"/>
              </w:rPr>
            </w:pPr>
            <w:proofErr w:type="gramStart"/>
            <w:r w:rsidRPr="00035A56">
              <w:rPr>
                <w:rFonts w:ascii="Arial" w:hAnsi="Arial" w:cs="Arial"/>
                <w:sz w:val="20"/>
                <w:szCs w:val="20"/>
              </w:rPr>
              <w:t>com</w:t>
            </w:r>
            <w:proofErr w:type="gramEnd"/>
            <w:r w:rsidRPr="00035A56">
              <w:rPr>
                <w:rFonts w:ascii="Arial" w:hAnsi="Arial" w:cs="Arial"/>
                <w:sz w:val="20"/>
                <w:szCs w:val="20"/>
              </w:rPr>
              <w:t xml:space="preserve"> correção monetária e juros de mora nos</w:t>
            </w:r>
            <w:r w:rsidR="001A65DF" w:rsidRPr="00035A56">
              <w:rPr>
                <w:rFonts w:ascii="Arial" w:hAnsi="Arial" w:cs="Arial"/>
                <w:sz w:val="20"/>
                <w:szCs w:val="20"/>
              </w:rPr>
              <w:t xml:space="preserve"> </w:t>
            </w:r>
            <w:r w:rsidRPr="00035A56">
              <w:rPr>
                <w:rFonts w:ascii="Arial" w:hAnsi="Arial" w:cs="Arial"/>
                <w:sz w:val="20"/>
                <w:szCs w:val="20"/>
              </w:rPr>
              <w:t>termos ora registrados, compensando-se os</w:t>
            </w:r>
            <w:r w:rsidR="001A65DF" w:rsidRPr="00035A56">
              <w:rPr>
                <w:rFonts w:ascii="Arial" w:hAnsi="Arial" w:cs="Arial"/>
                <w:sz w:val="20"/>
                <w:szCs w:val="20"/>
              </w:rPr>
              <w:t xml:space="preserve"> </w:t>
            </w:r>
            <w:r w:rsidRPr="00035A56">
              <w:rPr>
                <w:rFonts w:ascii="Arial" w:hAnsi="Arial" w:cs="Arial"/>
                <w:sz w:val="20"/>
                <w:szCs w:val="20"/>
              </w:rPr>
              <w:t>índices de reajuste de salário já concedidos</w:t>
            </w:r>
            <w:r w:rsidR="001A65DF" w:rsidRPr="00035A56">
              <w:rPr>
                <w:rFonts w:ascii="Arial" w:hAnsi="Arial" w:cs="Arial"/>
                <w:sz w:val="20"/>
                <w:szCs w:val="20"/>
              </w:rPr>
              <w:t xml:space="preserve"> </w:t>
            </w:r>
            <w:r w:rsidRPr="00035A56">
              <w:rPr>
                <w:rFonts w:ascii="Arial" w:hAnsi="Arial" w:cs="Arial"/>
                <w:sz w:val="20"/>
                <w:szCs w:val="20"/>
              </w:rPr>
              <w:t>e eventuais e novos padrões</w:t>
            </w:r>
            <w:r w:rsidR="001A65DF" w:rsidRPr="00035A56">
              <w:rPr>
                <w:rFonts w:ascii="Arial" w:hAnsi="Arial" w:cs="Arial"/>
                <w:sz w:val="20"/>
                <w:szCs w:val="20"/>
              </w:rPr>
              <w:t xml:space="preserve"> </w:t>
            </w:r>
            <w:r w:rsidRPr="00035A56">
              <w:rPr>
                <w:rFonts w:ascii="Arial" w:hAnsi="Arial" w:cs="Arial"/>
                <w:sz w:val="20"/>
                <w:szCs w:val="20"/>
              </w:rPr>
              <w:t>remuneratórios definidos para os cargos</w:t>
            </w:r>
            <w:r w:rsidR="001A65DF" w:rsidRPr="00035A56">
              <w:rPr>
                <w:rFonts w:ascii="Arial" w:hAnsi="Arial" w:cs="Arial"/>
                <w:sz w:val="20"/>
                <w:szCs w:val="20"/>
              </w:rPr>
              <w:t xml:space="preserve"> </w:t>
            </w:r>
            <w:r w:rsidRPr="00035A56">
              <w:rPr>
                <w:rFonts w:ascii="Arial" w:hAnsi="Arial" w:cs="Arial"/>
                <w:sz w:val="20"/>
                <w:szCs w:val="20"/>
              </w:rPr>
              <w:t xml:space="preserve">dos associados da Autora”. A União recorreu. O processo está em 2ª instância  aguardando julgamento. Concluso para relatório e voto.  </w:t>
            </w:r>
          </w:p>
        </w:tc>
      </w:tr>
      <w:tr w:rsidR="003A28FA" w:rsidRPr="00035A56" w:rsidTr="00FE7451">
        <w:tc>
          <w:tcPr>
            <w:tcW w:w="2552" w:type="dxa"/>
          </w:tcPr>
          <w:p w:rsidR="00A76399" w:rsidRPr="00035A56" w:rsidRDefault="00A76399" w:rsidP="00A910D9">
            <w:pPr>
              <w:jc w:val="center"/>
              <w:rPr>
                <w:rFonts w:ascii="Arial" w:hAnsi="Arial" w:cs="Arial"/>
                <w:sz w:val="20"/>
                <w:szCs w:val="20"/>
              </w:rPr>
            </w:pPr>
            <w:r w:rsidRPr="00035A56">
              <w:rPr>
                <w:rFonts w:ascii="Arial" w:hAnsi="Arial" w:cs="Arial"/>
                <w:sz w:val="20"/>
                <w:szCs w:val="20"/>
              </w:rPr>
              <w:t>AO 2004.34.00.015002-3</w:t>
            </w:r>
          </w:p>
          <w:p w:rsidR="00A76399" w:rsidRPr="00035A56" w:rsidRDefault="00A76399" w:rsidP="00700B17">
            <w:pPr>
              <w:jc w:val="center"/>
              <w:rPr>
                <w:rFonts w:ascii="Arial" w:hAnsi="Arial" w:cs="Arial"/>
                <w:b/>
                <w:bCs/>
                <w:sz w:val="20"/>
                <w:szCs w:val="20"/>
                <w:u w:val="single"/>
              </w:rPr>
            </w:pPr>
            <w:r w:rsidRPr="00035A56">
              <w:rPr>
                <w:rFonts w:ascii="Arial" w:hAnsi="Arial" w:cs="Arial"/>
                <w:b/>
                <w:bCs/>
                <w:sz w:val="20"/>
                <w:szCs w:val="20"/>
                <w:u w:val="single"/>
              </w:rPr>
              <w:t>AC 2004.34.00.015002-3</w:t>
            </w:r>
          </w:p>
          <w:p w:rsidR="00A76399" w:rsidRPr="00035A56" w:rsidRDefault="00A76399" w:rsidP="00700B17">
            <w:pPr>
              <w:jc w:val="center"/>
              <w:rPr>
                <w:rFonts w:ascii="Arial" w:hAnsi="Arial" w:cs="Arial"/>
                <w:sz w:val="20"/>
                <w:szCs w:val="20"/>
              </w:rPr>
            </w:pPr>
            <w:r w:rsidRPr="00035A56">
              <w:rPr>
                <w:rFonts w:ascii="Arial" w:hAnsi="Arial" w:cs="Arial"/>
                <w:sz w:val="20"/>
                <w:szCs w:val="20"/>
              </w:rPr>
              <w:t>5ª Vara - JF/DF</w:t>
            </w:r>
          </w:p>
          <w:p w:rsidR="00A76399" w:rsidRPr="00035A56" w:rsidRDefault="00A76399" w:rsidP="00700B17">
            <w:pPr>
              <w:jc w:val="center"/>
              <w:rPr>
                <w:rFonts w:ascii="Arial" w:hAnsi="Arial" w:cs="Arial"/>
                <w:color w:val="000000" w:themeColor="text1"/>
                <w:sz w:val="20"/>
                <w:szCs w:val="20"/>
              </w:rPr>
            </w:pPr>
            <w:r w:rsidRPr="00035A56">
              <w:rPr>
                <w:rFonts w:ascii="Arial" w:hAnsi="Arial" w:cs="Arial"/>
                <w:sz w:val="20"/>
                <w:szCs w:val="20"/>
              </w:rPr>
              <w:t>TRF – 1ª Turma</w:t>
            </w:r>
          </w:p>
        </w:tc>
        <w:tc>
          <w:tcPr>
            <w:tcW w:w="1559" w:type="dxa"/>
          </w:tcPr>
          <w:p w:rsidR="000375A5" w:rsidRPr="00035A56" w:rsidRDefault="000375A5" w:rsidP="000375A5">
            <w:pPr>
              <w:jc w:val="center"/>
              <w:rPr>
                <w:rFonts w:ascii="Arial" w:hAnsi="Arial" w:cs="Arial"/>
                <w:sz w:val="20"/>
                <w:szCs w:val="20"/>
              </w:rPr>
            </w:pPr>
            <w:r w:rsidRPr="00035A56">
              <w:rPr>
                <w:rFonts w:ascii="Arial" w:hAnsi="Arial" w:cs="Arial"/>
                <w:sz w:val="20"/>
                <w:szCs w:val="20"/>
              </w:rPr>
              <w:t>03/05/04</w:t>
            </w:r>
          </w:p>
          <w:p w:rsidR="00A76399" w:rsidRPr="00035A56" w:rsidRDefault="000375A5" w:rsidP="001A66FF">
            <w:pPr>
              <w:jc w:val="center"/>
              <w:rPr>
                <w:rFonts w:ascii="Arial" w:hAnsi="Arial" w:cs="Arial"/>
                <w:b/>
                <w:sz w:val="20"/>
                <w:szCs w:val="20"/>
                <w:u w:val="single"/>
              </w:rPr>
            </w:pPr>
            <w:r w:rsidRPr="00035A56">
              <w:rPr>
                <w:rFonts w:ascii="Arial" w:hAnsi="Arial" w:cs="Arial"/>
                <w:sz w:val="20"/>
                <w:szCs w:val="20"/>
              </w:rPr>
              <w:t>29/07/07</w:t>
            </w:r>
          </w:p>
        </w:tc>
        <w:tc>
          <w:tcPr>
            <w:tcW w:w="3402" w:type="dxa"/>
          </w:tcPr>
          <w:p w:rsidR="00A76399" w:rsidRPr="00035A56" w:rsidRDefault="00A76399" w:rsidP="00700B17">
            <w:pPr>
              <w:jc w:val="both"/>
              <w:rPr>
                <w:rFonts w:ascii="Arial" w:hAnsi="Arial" w:cs="Arial"/>
                <w:sz w:val="20"/>
                <w:szCs w:val="20"/>
              </w:rPr>
            </w:pPr>
            <w:r w:rsidRPr="00035A56">
              <w:rPr>
                <w:rFonts w:ascii="Arial" w:hAnsi="Arial" w:cs="Arial"/>
                <w:b/>
                <w:sz w:val="20"/>
                <w:szCs w:val="20"/>
                <w:u w:val="single"/>
              </w:rPr>
              <w:t xml:space="preserve">GDAMP </w:t>
            </w:r>
            <w:r w:rsidRPr="00035A56">
              <w:rPr>
                <w:rFonts w:ascii="Arial" w:hAnsi="Arial" w:cs="Arial"/>
                <w:sz w:val="20"/>
                <w:szCs w:val="20"/>
              </w:rPr>
              <w:t>(Gratificação de Desempenho de Atividade Médico-Pericial) integral para médicos aposentados e pensionistas.</w:t>
            </w:r>
          </w:p>
          <w:p w:rsidR="00A76399" w:rsidRPr="00035A56" w:rsidRDefault="00A76399" w:rsidP="00700B17">
            <w:pPr>
              <w:jc w:val="both"/>
              <w:rPr>
                <w:rFonts w:ascii="Arial" w:hAnsi="Arial" w:cs="Arial"/>
                <w:sz w:val="20"/>
                <w:szCs w:val="20"/>
              </w:rPr>
            </w:pPr>
          </w:p>
          <w:p w:rsidR="00A76399" w:rsidRPr="00035A56" w:rsidRDefault="00A76399" w:rsidP="00700B17">
            <w:pPr>
              <w:jc w:val="center"/>
              <w:rPr>
                <w:rFonts w:ascii="Arial" w:hAnsi="Arial" w:cs="Arial"/>
                <w:color w:val="000000" w:themeColor="text1"/>
                <w:sz w:val="20"/>
                <w:szCs w:val="20"/>
              </w:rPr>
            </w:pPr>
          </w:p>
        </w:tc>
        <w:tc>
          <w:tcPr>
            <w:tcW w:w="8648" w:type="dxa"/>
          </w:tcPr>
          <w:p w:rsidR="00A76399" w:rsidRPr="00035A56" w:rsidRDefault="00A76399" w:rsidP="00700B17">
            <w:pPr>
              <w:jc w:val="both"/>
              <w:rPr>
                <w:rFonts w:ascii="Arial" w:hAnsi="Arial" w:cs="Arial"/>
                <w:sz w:val="20"/>
                <w:szCs w:val="20"/>
              </w:rPr>
            </w:pPr>
            <w:r w:rsidRPr="00035A56">
              <w:rPr>
                <w:rFonts w:ascii="Arial" w:hAnsi="Arial" w:cs="Arial"/>
                <w:b/>
                <w:bCs/>
                <w:sz w:val="20"/>
                <w:szCs w:val="20"/>
                <w:u w:val="single"/>
              </w:rPr>
              <w:t>Ganhamos (em parte) em 2ª instância</w:t>
            </w:r>
            <w:r w:rsidRPr="00035A56">
              <w:rPr>
                <w:rFonts w:ascii="Arial" w:hAnsi="Arial" w:cs="Arial"/>
                <w:sz w:val="20"/>
                <w:szCs w:val="20"/>
              </w:rPr>
              <w:t>. Proferida decisão, em 03/10/2012, nesses termos:</w:t>
            </w:r>
          </w:p>
          <w:p w:rsidR="00A76399" w:rsidRPr="00035A56" w:rsidRDefault="00A76399" w:rsidP="00700B17">
            <w:pPr>
              <w:jc w:val="both"/>
              <w:rPr>
                <w:rFonts w:ascii="Arial" w:hAnsi="Arial" w:cs="Arial"/>
                <w:sz w:val="20"/>
                <w:szCs w:val="20"/>
              </w:rPr>
            </w:pPr>
            <w:r w:rsidRPr="00035A56">
              <w:rPr>
                <w:rFonts w:ascii="Arial" w:hAnsi="Arial" w:cs="Arial"/>
                <w:sz w:val="20"/>
                <w:szCs w:val="20"/>
              </w:rPr>
              <w:t>“A turma, à unanimidade, deu parcial provimento a apelação apenas para fixar os honorários de sucumbência em 5% sobre o valor da condenação e declarar que a GDAMP, no que se refere ao desempenho institucional, deva ser paga aos inativos no mesmo valor fixado legalmente para os servidores em atividade, qualquer que seja a sistemática adotada para o pagamento da gratificação, e negou provimento a apelação do INSS.” A Anasps e o INSS apresentaram embargos de declaração (tipo de recurso), os quais foram rejeitados. A Anasps opôs novos embargos em 22/09/2014, os quais aguardam julgamento. O INSS interpôs também Recurso Especial (STJ) e Recurso Extraordinário (STF), os quais aguardam julgamento.</w:t>
            </w:r>
          </w:p>
          <w:p w:rsidR="00A76399" w:rsidRPr="00035A56" w:rsidRDefault="00A76399" w:rsidP="00700B17">
            <w:pPr>
              <w:jc w:val="both"/>
              <w:rPr>
                <w:rFonts w:ascii="Arial" w:hAnsi="Arial" w:cs="Arial"/>
                <w:color w:val="000000" w:themeColor="text1"/>
                <w:sz w:val="20"/>
                <w:szCs w:val="20"/>
              </w:rPr>
            </w:pPr>
            <w:r w:rsidRPr="00035A56">
              <w:rPr>
                <w:rFonts w:ascii="Arial" w:hAnsi="Arial" w:cs="Arial"/>
                <w:sz w:val="20"/>
                <w:szCs w:val="20"/>
              </w:rPr>
              <w:t xml:space="preserve">Processo concluso para relatório e voto. </w:t>
            </w:r>
          </w:p>
        </w:tc>
      </w:tr>
      <w:tr w:rsidR="003A28FA" w:rsidRPr="00035A56" w:rsidTr="00FE7451">
        <w:tc>
          <w:tcPr>
            <w:tcW w:w="2552" w:type="dxa"/>
          </w:tcPr>
          <w:p w:rsidR="00A76399" w:rsidRPr="00035A56" w:rsidRDefault="00A76399" w:rsidP="004F16F3">
            <w:pPr>
              <w:ind w:left="790" w:hanging="708"/>
              <w:jc w:val="center"/>
              <w:rPr>
                <w:rFonts w:ascii="Arial" w:hAnsi="Arial" w:cs="Arial"/>
                <w:sz w:val="20"/>
                <w:szCs w:val="20"/>
              </w:rPr>
            </w:pPr>
            <w:r w:rsidRPr="00035A56">
              <w:rPr>
                <w:rFonts w:ascii="Arial" w:hAnsi="Arial" w:cs="Arial"/>
                <w:sz w:val="20"/>
                <w:szCs w:val="20"/>
              </w:rPr>
              <w:t>AO 2004.34.00.019454-5</w:t>
            </w:r>
          </w:p>
          <w:p w:rsidR="00A76399" w:rsidRPr="00035A56" w:rsidRDefault="00A76399" w:rsidP="004F16F3">
            <w:pPr>
              <w:ind w:left="790" w:hanging="708"/>
              <w:jc w:val="center"/>
              <w:rPr>
                <w:rFonts w:ascii="Arial" w:hAnsi="Arial" w:cs="Arial"/>
                <w:b/>
                <w:bCs/>
                <w:sz w:val="20"/>
                <w:szCs w:val="20"/>
                <w:u w:val="single"/>
              </w:rPr>
            </w:pPr>
            <w:r w:rsidRPr="00035A56">
              <w:rPr>
                <w:rFonts w:ascii="Arial" w:hAnsi="Arial" w:cs="Arial"/>
                <w:b/>
                <w:bCs/>
                <w:sz w:val="20"/>
                <w:szCs w:val="20"/>
                <w:u w:val="single"/>
              </w:rPr>
              <w:t>AC 2004.34.00.019454-5</w:t>
            </w:r>
          </w:p>
          <w:p w:rsidR="00A76399" w:rsidRPr="00035A56" w:rsidRDefault="00A76399" w:rsidP="004F16F3">
            <w:pPr>
              <w:ind w:left="790" w:hanging="708"/>
              <w:jc w:val="center"/>
              <w:rPr>
                <w:rFonts w:ascii="Arial" w:hAnsi="Arial" w:cs="Arial"/>
                <w:b/>
                <w:bCs/>
                <w:sz w:val="20"/>
                <w:szCs w:val="20"/>
                <w:u w:val="single"/>
              </w:rPr>
            </w:pPr>
            <w:r w:rsidRPr="00035A56">
              <w:rPr>
                <w:rFonts w:ascii="Arial" w:hAnsi="Arial" w:cs="Arial"/>
                <w:b/>
                <w:bCs/>
                <w:sz w:val="20"/>
                <w:szCs w:val="20"/>
                <w:u w:val="single"/>
              </w:rPr>
              <w:t>ARESP nº 137386/DF</w:t>
            </w:r>
          </w:p>
          <w:p w:rsidR="00A76399" w:rsidRPr="00035A56" w:rsidRDefault="00A76399" w:rsidP="004F16F3">
            <w:pPr>
              <w:ind w:left="790" w:hanging="708"/>
              <w:jc w:val="center"/>
              <w:rPr>
                <w:rFonts w:ascii="Arial" w:hAnsi="Arial" w:cs="Arial"/>
                <w:b/>
                <w:bCs/>
                <w:sz w:val="20"/>
                <w:szCs w:val="20"/>
                <w:u w:val="single"/>
              </w:rPr>
            </w:pPr>
            <w:r w:rsidRPr="00035A56">
              <w:rPr>
                <w:rFonts w:ascii="Arial" w:hAnsi="Arial" w:cs="Arial"/>
                <w:b/>
                <w:bCs/>
                <w:sz w:val="20"/>
                <w:szCs w:val="20"/>
                <w:u w:val="single"/>
              </w:rPr>
              <w:t>RE 796193</w:t>
            </w:r>
          </w:p>
          <w:p w:rsidR="00A76399" w:rsidRPr="00035A56" w:rsidRDefault="00A76399" w:rsidP="004F16F3">
            <w:pPr>
              <w:ind w:left="790" w:hanging="708"/>
              <w:jc w:val="center"/>
              <w:rPr>
                <w:rFonts w:ascii="Arial" w:hAnsi="Arial" w:cs="Arial"/>
                <w:b/>
                <w:bCs/>
                <w:sz w:val="20"/>
                <w:szCs w:val="20"/>
                <w:u w:val="single"/>
                <w:lang w:val="en-US"/>
              </w:rPr>
            </w:pPr>
            <w:r w:rsidRPr="00035A56">
              <w:rPr>
                <w:rFonts w:ascii="Arial" w:hAnsi="Arial" w:cs="Arial"/>
                <w:b/>
                <w:bCs/>
                <w:sz w:val="20"/>
                <w:szCs w:val="20"/>
                <w:u w:val="single"/>
                <w:lang w:val="en-US"/>
              </w:rPr>
              <w:t>ARE 795495</w:t>
            </w:r>
          </w:p>
          <w:p w:rsidR="00A76399" w:rsidRPr="00035A56" w:rsidRDefault="00A76399" w:rsidP="004F16F3">
            <w:pPr>
              <w:jc w:val="center"/>
              <w:rPr>
                <w:rFonts w:ascii="Arial" w:hAnsi="Arial" w:cs="Arial"/>
                <w:sz w:val="20"/>
                <w:szCs w:val="20"/>
                <w:lang w:val="en-US"/>
              </w:rPr>
            </w:pPr>
            <w:r w:rsidRPr="00035A56">
              <w:rPr>
                <w:rFonts w:ascii="Arial" w:hAnsi="Arial" w:cs="Arial"/>
                <w:sz w:val="20"/>
                <w:szCs w:val="20"/>
                <w:lang w:val="en-US"/>
              </w:rPr>
              <w:t xml:space="preserve">6ª </w:t>
            </w:r>
            <w:proofErr w:type="spellStart"/>
            <w:r w:rsidRPr="00035A56">
              <w:rPr>
                <w:rFonts w:ascii="Arial" w:hAnsi="Arial" w:cs="Arial"/>
                <w:sz w:val="20"/>
                <w:szCs w:val="20"/>
                <w:lang w:val="en-US"/>
              </w:rPr>
              <w:t>Vara</w:t>
            </w:r>
            <w:proofErr w:type="spellEnd"/>
            <w:r w:rsidRPr="00035A56">
              <w:rPr>
                <w:rFonts w:ascii="Arial" w:hAnsi="Arial" w:cs="Arial"/>
                <w:sz w:val="20"/>
                <w:szCs w:val="20"/>
                <w:lang w:val="en-US"/>
              </w:rPr>
              <w:t xml:space="preserve"> - JF/DF</w:t>
            </w:r>
          </w:p>
          <w:p w:rsidR="00A76399" w:rsidRPr="00035A56" w:rsidRDefault="00A76399" w:rsidP="004F16F3">
            <w:pPr>
              <w:jc w:val="center"/>
              <w:rPr>
                <w:rFonts w:ascii="Arial" w:hAnsi="Arial" w:cs="Arial"/>
                <w:sz w:val="20"/>
                <w:szCs w:val="20"/>
                <w:lang w:val="en-US"/>
              </w:rPr>
            </w:pPr>
            <w:r w:rsidRPr="00035A56">
              <w:rPr>
                <w:rFonts w:ascii="Arial" w:hAnsi="Arial" w:cs="Arial"/>
                <w:sz w:val="20"/>
                <w:szCs w:val="20"/>
                <w:lang w:val="en-US"/>
              </w:rPr>
              <w:t xml:space="preserve">TRF–1ª </w:t>
            </w:r>
            <w:proofErr w:type="spellStart"/>
            <w:r w:rsidRPr="00035A56">
              <w:rPr>
                <w:rFonts w:ascii="Arial" w:hAnsi="Arial" w:cs="Arial"/>
                <w:sz w:val="20"/>
                <w:szCs w:val="20"/>
                <w:lang w:val="en-US"/>
              </w:rPr>
              <w:t>Turma</w:t>
            </w:r>
            <w:proofErr w:type="spellEnd"/>
            <w:r w:rsidRPr="00035A56">
              <w:rPr>
                <w:rFonts w:ascii="Arial" w:hAnsi="Arial" w:cs="Arial"/>
                <w:sz w:val="20"/>
                <w:szCs w:val="20"/>
                <w:lang w:val="en-US"/>
              </w:rPr>
              <w:t xml:space="preserve"> – </w:t>
            </w:r>
          </w:p>
          <w:p w:rsidR="00A76399" w:rsidRPr="00035A56" w:rsidRDefault="00A76399" w:rsidP="004F16F3">
            <w:pPr>
              <w:ind w:left="790" w:hanging="708"/>
              <w:jc w:val="center"/>
              <w:rPr>
                <w:rFonts w:ascii="Arial" w:hAnsi="Arial" w:cs="Arial"/>
                <w:b/>
                <w:bCs/>
                <w:sz w:val="20"/>
                <w:szCs w:val="20"/>
                <w:u w:val="single"/>
              </w:rPr>
            </w:pPr>
            <w:r w:rsidRPr="00035A56">
              <w:rPr>
                <w:rFonts w:ascii="Arial" w:hAnsi="Arial" w:cs="Arial"/>
                <w:sz w:val="20"/>
                <w:szCs w:val="20"/>
              </w:rPr>
              <w:t>STJ</w:t>
            </w:r>
          </w:p>
          <w:p w:rsidR="00A76399" w:rsidRPr="00035A56" w:rsidRDefault="00A76399" w:rsidP="002D0465">
            <w:pPr>
              <w:jc w:val="center"/>
              <w:rPr>
                <w:rFonts w:ascii="Arial" w:hAnsi="Arial" w:cs="Arial"/>
                <w:color w:val="000000" w:themeColor="text1"/>
                <w:sz w:val="20"/>
                <w:szCs w:val="20"/>
              </w:rPr>
            </w:pPr>
          </w:p>
        </w:tc>
        <w:tc>
          <w:tcPr>
            <w:tcW w:w="1559" w:type="dxa"/>
          </w:tcPr>
          <w:p w:rsidR="000375A5" w:rsidRPr="00035A56" w:rsidRDefault="000375A5" w:rsidP="000375A5">
            <w:pPr>
              <w:jc w:val="center"/>
              <w:rPr>
                <w:rFonts w:ascii="Arial" w:hAnsi="Arial" w:cs="Arial"/>
                <w:sz w:val="20"/>
                <w:szCs w:val="20"/>
              </w:rPr>
            </w:pPr>
            <w:r w:rsidRPr="00035A56">
              <w:rPr>
                <w:rFonts w:ascii="Arial" w:hAnsi="Arial" w:cs="Arial"/>
                <w:sz w:val="20"/>
                <w:szCs w:val="20"/>
              </w:rPr>
              <w:t>14/06/04</w:t>
            </w:r>
          </w:p>
          <w:p w:rsidR="000375A5" w:rsidRPr="00035A56" w:rsidRDefault="000375A5" w:rsidP="000375A5">
            <w:pPr>
              <w:jc w:val="center"/>
              <w:rPr>
                <w:rFonts w:ascii="Arial" w:hAnsi="Arial" w:cs="Arial"/>
                <w:sz w:val="20"/>
                <w:szCs w:val="20"/>
              </w:rPr>
            </w:pPr>
            <w:r w:rsidRPr="00035A56">
              <w:rPr>
                <w:rFonts w:ascii="Arial" w:hAnsi="Arial" w:cs="Arial"/>
                <w:sz w:val="20"/>
                <w:szCs w:val="20"/>
              </w:rPr>
              <w:t>17/04/07</w:t>
            </w:r>
          </w:p>
          <w:p w:rsidR="000375A5" w:rsidRPr="00035A56" w:rsidRDefault="000375A5" w:rsidP="000375A5">
            <w:pPr>
              <w:jc w:val="center"/>
              <w:rPr>
                <w:rFonts w:ascii="Arial" w:hAnsi="Arial" w:cs="Arial"/>
                <w:sz w:val="20"/>
                <w:szCs w:val="20"/>
              </w:rPr>
            </w:pPr>
            <w:r w:rsidRPr="00035A56">
              <w:rPr>
                <w:rFonts w:ascii="Arial" w:hAnsi="Arial" w:cs="Arial"/>
                <w:sz w:val="20"/>
                <w:szCs w:val="20"/>
              </w:rPr>
              <w:t>09/03/12</w:t>
            </w:r>
          </w:p>
          <w:p w:rsidR="00A76399" w:rsidRPr="00035A56" w:rsidRDefault="000375A5" w:rsidP="001A66FF">
            <w:pPr>
              <w:jc w:val="center"/>
              <w:rPr>
                <w:rFonts w:ascii="Arial" w:hAnsi="Arial" w:cs="Arial"/>
                <w:b/>
                <w:sz w:val="20"/>
                <w:szCs w:val="20"/>
                <w:u w:val="single"/>
              </w:rPr>
            </w:pPr>
            <w:r w:rsidRPr="00035A56">
              <w:rPr>
                <w:rFonts w:ascii="Arial" w:hAnsi="Arial" w:cs="Arial"/>
                <w:sz w:val="20"/>
                <w:szCs w:val="20"/>
              </w:rPr>
              <w:t>17/02/14</w:t>
            </w:r>
          </w:p>
        </w:tc>
        <w:tc>
          <w:tcPr>
            <w:tcW w:w="3402" w:type="dxa"/>
          </w:tcPr>
          <w:p w:rsidR="00A76399" w:rsidRPr="00035A56" w:rsidRDefault="00A76399" w:rsidP="004F16F3">
            <w:pPr>
              <w:jc w:val="both"/>
              <w:rPr>
                <w:rFonts w:ascii="Arial" w:hAnsi="Arial" w:cs="Arial"/>
                <w:sz w:val="20"/>
                <w:szCs w:val="20"/>
              </w:rPr>
            </w:pPr>
            <w:r w:rsidRPr="00035A56">
              <w:rPr>
                <w:rFonts w:ascii="Arial" w:hAnsi="Arial" w:cs="Arial"/>
                <w:b/>
                <w:sz w:val="20"/>
                <w:szCs w:val="20"/>
                <w:u w:val="single"/>
              </w:rPr>
              <w:t xml:space="preserve">GDASS </w:t>
            </w:r>
            <w:r w:rsidRPr="00035A56">
              <w:rPr>
                <w:rFonts w:ascii="Arial" w:hAnsi="Arial" w:cs="Arial"/>
                <w:sz w:val="20"/>
                <w:szCs w:val="20"/>
              </w:rPr>
              <w:t xml:space="preserve">(Gratificação de Desempenho de Atividade do Seguro Social) integral para aposentados e pensionistas do </w:t>
            </w:r>
            <w:r w:rsidRPr="00035A56">
              <w:rPr>
                <w:rFonts w:ascii="Arial" w:hAnsi="Arial" w:cs="Arial"/>
                <w:b/>
                <w:bCs/>
                <w:sz w:val="20"/>
                <w:szCs w:val="20"/>
                <w:u w:val="single"/>
              </w:rPr>
              <w:t>INSS</w:t>
            </w:r>
            <w:r w:rsidRPr="00035A56">
              <w:rPr>
                <w:rFonts w:ascii="Arial" w:hAnsi="Arial" w:cs="Arial"/>
                <w:sz w:val="20"/>
                <w:szCs w:val="20"/>
              </w:rPr>
              <w:t>.</w:t>
            </w:r>
          </w:p>
          <w:p w:rsidR="00A76399" w:rsidRPr="00035A56" w:rsidRDefault="00A76399" w:rsidP="004F16F3">
            <w:pPr>
              <w:jc w:val="both"/>
              <w:rPr>
                <w:rFonts w:ascii="Arial" w:hAnsi="Arial" w:cs="Arial"/>
                <w:sz w:val="20"/>
                <w:szCs w:val="20"/>
              </w:rPr>
            </w:pPr>
          </w:p>
          <w:p w:rsidR="00A76399" w:rsidRPr="00035A56" w:rsidRDefault="00A76399" w:rsidP="004F16F3">
            <w:pPr>
              <w:jc w:val="both"/>
              <w:rPr>
                <w:rFonts w:ascii="Arial" w:hAnsi="Arial" w:cs="Arial"/>
                <w:b/>
                <w:bCs/>
                <w:sz w:val="20"/>
                <w:szCs w:val="20"/>
              </w:rPr>
            </w:pPr>
          </w:p>
          <w:p w:rsidR="00A76399" w:rsidRPr="00035A56" w:rsidRDefault="00A76399" w:rsidP="005006F6">
            <w:pPr>
              <w:autoSpaceDE w:val="0"/>
              <w:autoSpaceDN w:val="0"/>
              <w:adjustRightInd w:val="0"/>
              <w:jc w:val="both"/>
              <w:rPr>
                <w:rFonts w:ascii="Arial" w:hAnsi="Arial" w:cs="Arial"/>
                <w:color w:val="000000" w:themeColor="text1"/>
                <w:sz w:val="20"/>
                <w:szCs w:val="20"/>
              </w:rPr>
            </w:pPr>
          </w:p>
        </w:tc>
        <w:tc>
          <w:tcPr>
            <w:tcW w:w="8648" w:type="dxa"/>
          </w:tcPr>
          <w:p w:rsidR="00A76399" w:rsidRPr="00035A56" w:rsidRDefault="00A76399" w:rsidP="00CF4AE1">
            <w:pPr>
              <w:jc w:val="both"/>
              <w:rPr>
                <w:rFonts w:ascii="Arial" w:hAnsi="Arial" w:cs="Arial"/>
                <w:color w:val="000000" w:themeColor="text1"/>
                <w:sz w:val="20"/>
                <w:szCs w:val="20"/>
              </w:rPr>
            </w:pPr>
            <w:r w:rsidRPr="00035A56">
              <w:rPr>
                <w:rFonts w:ascii="Arial" w:hAnsi="Arial" w:cs="Arial"/>
                <w:b/>
                <w:sz w:val="20"/>
                <w:szCs w:val="20"/>
              </w:rPr>
              <w:t>Ganhamos em 2ª instância</w:t>
            </w:r>
            <w:r w:rsidRPr="00035A56">
              <w:rPr>
                <w:rFonts w:ascii="Arial" w:hAnsi="Arial" w:cs="Arial"/>
                <w:sz w:val="20"/>
                <w:szCs w:val="20"/>
              </w:rPr>
              <w:t xml:space="preserve">.  A paridade foi concedida até 05/2009. O INSS recorreu ao Superior Tribunal de Justiça (Recurso Especial), todavia o recurso não foi admitido. Em seguida, o INSS agravou a decisão que </w:t>
            </w:r>
            <w:proofErr w:type="spellStart"/>
            <w:r w:rsidRPr="00035A56">
              <w:rPr>
                <w:rFonts w:ascii="Arial" w:hAnsi="Arial" w:cs="Arial"/>
                <w:sz w:val="20"/>
                <w:szCs w:val="20"/>
              </w:rPr>
              <w:t>inadimitiu</w:t>
            </w:r>
            <w:proofErr w:type="spellEnd"/>
            <w:r w:rsidRPr="00035A56">
              <w:rPr>
                <w:rFonts w:ascii="Arial" w:hAnsi="Arial" w:cs="Arial"/>
                <w:sz w:val="20"/>
                <w:szCs w:val="20"/>
              </w:rPr>
              <w:t xml:space="preserve"> o recurso (ARESP 137386/DF), ocasião em que obteve êxito. Diante dessa decisão, a Anasps interpôs Recurso Extraordinário, o qual tramita no Supremo Tribunal Federal sob o nº 796193. Em 25/02/2015, foi proferida decisão provendo o agravo do INSS e negando seguimento ao RE interposto pela Anasps, nesses termos: "Sendo assim, e tendo em consideração as razões expostas, conheço do agravo deduzido pelo Instituto Nacional do Seguro Social INSS, para negar seguimento ao recurso extraordinário a que ele se refere, por manifestamente inadmissível      (CPC , art. 544, § 4º, II, b , na redação dada pela Lei nº 12.322/2010), não conhecendo, de outro lado, do apelo extremo interposto pela Associação Nacional dos Servidores da Previdência e da Seguridade Social ANASPS." Contra essa decisão interpusemos agravo regimental (tipo de recurso), o qual aguarda julgamento.</w:t>
            </w:r>
          </w:p>
        </w:tc>
      </w:tr>
      <w:tr w:rsidR="003A28FA" w:rsidRPr="00035A56" w:rsidTr="00FE7451">
        <w:tc>
          <w:tcPr>
            <w:tcW w:w="2552" w:type="dxa"/>
          </w:tcPr>
          <w:p w:rsidR="00A76399" w:rsidRPr="00035A56" w:rsidRDefault="00A76399" w:rsidP="004F16F3">
            <w:pPr>
              <w:ind w:left="790" w:hanging="708"/>
              <w:jc w:val="center"/>
              <w:rPr>
                <w:rFonts w:ascii="Arial" w:hAnsi="Arial" w:cs="Arial"/>
                <w:sz w:val="20"/>
                <w:szCs w:val="20"/>
              </w:rPr>
            </w:pPr>
          </w:p>
          <w:p w:rsidR="00A76399" w:rsidRPr="00035A56" w:rsidRDefault="00A76399" w:rsidP="004F16F3">
            <w:pPr>
              <w:ind w:left="790" w:hanging="708"/>
              <w:jc w:val="center"/>
              <w:rPr>
                <w:rFonts w:ascii="Arial" w:hAnsi="Arial" w:cs="Arial"/>
                <w:sz w:val="20"/>
                <w:szCs w:val="20"/>
              </w:rPr>
            </w:pPr>
            <w:r w:rsidRPr="00035A56">
              <w:rPr>
                <w:rFonts w:ascii="Arial" w:hAnsi="Arial" w:cs="Arial"/>
                <w:sz w:val="20"/>
                <w:szCs w:val="20"/>
              </w:rPr>
              <w:t>AO 2004.34.00.030694-0</w:t>
            </w:r>
          </w:p>
          <w:p w:rsidR="00A76399" w:rsidRPr="00035A56" w:rsidRDefault="00A76399" w:rsidP="004F16F3">
            <w:pPr>
              <w:jc w:val="center"/>
              <w:rPr>
                <w:rFonts w:ascii="Arial" w:hAnsi="Arial" w:cs="Arial"/>
                <w:sz w:val="20"/>
                <w:szCs w:val="20"/>
              </w:rPr>
            </w:pPr>
            <w:proofErr w:type="spellStart"/>
            <w:r w:rsidRPr="00035A56">
              <w:rPr>
                <w:rFonts w:ascii="Arial" w:hAnsi="Arial" w:cs="Arial"/>
                <w:sz w:val="20"/>
                <w:szCs w:val="20"/>
              </w:rPr>
              <w:t>Ap</w:t>
            </w:r>
            <w:proofErr w:type="spellEnd"/>
            <w:r w:rsidRPr="00035A56">
              <w:rPr>
                <w:rFonts w:ascii="Arial" w:hAnsi="Arial" w:cs="Arial"/>
                <w:sz w:val="20"/>
                <w:szCs w:val="20"/>
              </w:rPr>
              <w:t xml:space="preserve"> 2004.34.00.030694-0</w:t>
            </w:r>
          </w:p>
          <w:p w:rsidR="00A76399" w:rsidRPr="00035A56" w:rsidRDefault="00A76399" w:rsidP="004F16F3">
            <w:pPr>
              <w:jc w:val="center"/>
              <w:rPr>
                <w:rFonts w:ascii="Arial" w:hAnsi="Arial" w:cs="Arial"/>
                <w:sz w:val="20"/>
                <w:szCs w:val="20"/>
              </w:rPr>
            </w:pPr>
            <w:r w:rsidRPr="00035A56">
              <w:rPr>
                <w:rFonts w:ascii="Arial" w:hAnsi="Arial" w:cs="Arial"/>
                <w:sz w:val="20"/>
                <w:szCs w:val="20"/>
              </w:rPr>
              <w:t>2ª Vara – JF/DF</w:t>
            </w:r>
          </w:p>
          <w:p w:rsidR="00A76399" w:rsidRPr="00035A56" w:rsidRDefault="00A76399" w:rsidP="004F16F3">
            <w:pPr>
              <w:jc w:val="center"/>
              <w:rPr>
                <w:rFonts w:ascii="Arial" w:hAnsi="Arial" w:cs="Arial"/>
                <w:color w:val="000000" w:themeColor="text1"/>
                <w:sz w:val="20"/>
                <w:szCs w:val="20"/>
              </w:rPr>
            </w:pPr>
            <w:r w:rsidRPr="00035A56">
              <w:rPr>
                <w:rFonts w:ascii="Arial" w:hAnsi="Arial" w:cs="Arial"/>
                <w:sz w:val="20"/>
                <w:szCs w:val="20"/>
              </w:rPr>
              <w:t>TRF – 2ª Turma</w:t>
            </w:r>
          </w:p>
        </w:tc>
        <w:tc>
          <w:tcPr>
            <w:tcW w:w="1559" w:type="dxa"/>
          </w:tcPr>
          <w:p w:rsidR="000375A5" w:rsidRPr="00035A56" w:rsidRDefault="000375A5" w:rsidP="000375A5">
            <w:pPr>
              <w:jc w:val="center"/>
              <w:rPr>
                <w:rFonts w:ascii="Arial" w:hAnsi="Arial" w:cs="Arial"/>
                <w:sz w:val="20"/>
                <w:szCs w:val="20"/>
              </w:rPr>
            </w:pPr>
            <w:r w:rsidRPr="00035A56">
              <w:rPr>
                <w:rFonts w:ascii="Arial" w:hAnsi="Arial" w:cs="Arial"/>
                <w:sz w:val="20"/>
                <w:szCs w:val="20"/>
              </w:rPr>
              <w:t>01/10/04</w:t>
            </w:r>
          </w:p>
          <w:p w:rsidR="00A76399" w:rsidRPr="00035A56" w:rsidRDefault="000375A5" w:rsidP="000375A5">
            <w:pPr>
              <w:jc w:val="center"/>
              <w:rPr>
                <w:rFonts w:ascii="Arial" w:hAnsi="Arial" w:cs="Arial"/>
                <w:color w:val="000000" w:themeColor="text1"/>
                <w:sz w:val="20"/>
                <w:szCs w:val="20"/>
              </w:rPr>
            </w:pPr>
            <w:r w:rsidRPr="00035A56">
              <w:rPr>
                <w:rFonts w:ascii="Arial" w:hAnsi="Arial" w:cs="Arial"/>
                <w:sz w:val="20"/>
                <w:szCs w:val="20"/>
              </w:rPr>
              <w:t>24/03/09</w:t>
            </w:r>
          </w:p>
        </w:tc>
        <w:tc>
          <w:tcPr>
            <w:tcW w:w="3402" w:type="dxa"/>
          </w:tcPr>
          <w:p w:rsidR="00A76399" w:rsidRPr="00035A56" w:rsidRDefault="00A76399" w:rsidP="00926697">
            <w:pPr>
              <w:jc w:val="both"/>
              <w:rPr>
                <w:rFonts w:ascii="Arial" w:hAnsi="Arial" w:cs="Arial"/>
                <w:color w:val="000000" w:themeColor="text1"/>
                <w:sz w:val="20"/>
                <w:szCs w:val="20"/>
              </w:rPr>
            </w:pPr>
          </w:p>
          <w:p w:rsidR="00A76399" w:rsidRPr="00035A56" w:rsidRDefault="00A76399" w:rsidP="00926697">
            <w:pPr>
              <w:jc w:val="both"/>
              <w:rPr>
                <w:rFonts w:ascii="Arial" w:hAnsi="Arial" w:cs="Arial"/>
                <w:b/>
                <w:color w:val="000000" w:themeColor="text1"/>
                <w:sz w:val="20"/>
                <w:szCs w:val="20"/>
              </w:rPr>
            </w:pPr>
            <w:r w:rsidRPr="00035A56">
              <w:rPr>
                <w:rFonts w:ascii="Arial" w:hAnsi="Arial" w:cs="Arial"/>
                <w:b/>
                <w:sz w:val="20"/>
                <w:szCs w:val="20"/>
              </w:rPr>
              <w:t>Isonomia entre servidores do INSS e MPS quanto à incorporação do PCCS.</w:t>
            </w:r>
          </w:p>
        </w:tc>
        <w:tc>
          <w:tcPr>
            <w:tcW w:w="8648" w:type="dxa"/>
          </w:tcPr>
          <w:p w:rsidR="00A76399" w:rsidRPr="00035A56" w:rsidRDefault="00A76399" w:rsidP="00CF4AE1">
            <w:pPr>
              <w:jc w:val="both"/>
              <w:rPr>
                <w:rFonts w:ascii="Arial" w:hAnsi="Arial" w:cs="Arial"/>
                <w:color w:val="000000" w:themeColor="text1"/>
                <w:sz w:val="20"/>
                <w:szCs w:val="20"/>
              </w:rPr>
            </w:pPr>
            <w:r w:rsidRPr="00035A56">
              <w:rPr>
                <w:rFonts w:ascii="Arial" w:hAnsi="Arial" w:cs="Arial"/>
                <w:sz w:val="20"/>
                <w:szCs w:val="20"/>
              </w:rPr>
              <w:t xml:space="preserve">Nosso pedido foi julgado improcedente nos seguintes termos: “não se aplicando a Lei nº 10.855 aos servidores do Ministério da Previdência, não se pode, consequentemente, pretender a aplicação da isonomia no que diz respeito à incorporação do adiantamento pecuniário do PCSS, já que essa vantagem foi concedida inclusive a estes servidores, como expresso na Lei nº </w:t>
            </w:r>
            <w:smartTag w:uri="urn:schemas-microsoft-com:office:smarttags" w:element="metricconverter">
              <w:smartTagPr>
                <w:attr w:name="ProductID" w:val="7.686”"/>
              </w:smartTagPr>
              <w:r w:rsidRPr="00035A56">
                <w:rPr>
                  <w:rFonts w:ascii="Arial" w:hAnsi="Arial" w:cs="Arial"/>
                  <w:sz w:val="20"/>
                  <w:szCs w:val="20"/>
                </w:rPr>
                <w:t>7.686”</w:t>
              </w:r>
            </w:smartTag>
            <w:r w:rsidRPr="00035A56">
              <w:rPr>
                <w:rFonts w:ascii="Arial" w:hAnsi="Arial" w:cs="Arial"/>
                <w:sz w:val="20"/>
                <w:szCs w:val="20"/>
              </w:rPr>
              <w:t>. A ANASPS recorreu da decisão. O processo está aguardando julgamento em 2ª instância.</w:t>
            </w:r>
          </w:p>
        </w:tc>
      </w:tr>
      <w:tr w:rsidR="003A28FA" w:rsidRPr="00035A56" w:rsidTr="00FE7451">
        <w:tc>
          <w:tcPr>
            <w:tcW w:w="2552" w:type="dxa"/>
          </w:tcPr>
          <w:p w:rsidR="00A76399" w:rsidRPr="00035A56" w:rsidRDefault="00A76399" w:rsidP="004F16F3">
            <w:pPr>
              <w:ind w:left="790" w:hanging="708"/>
              <w:jc w:val="center"/>
              <w:rPr>
                <w:rFonts w:ascii="Arial" w:hAnsi="Arial" w:cs="Arial"/>
                <w:sz w:val="20"/>
                <w:szCs w:val="20"/>
              </w:rPr>
            </w:pPr>
            <w:r w:rsidRPr="00035A56">
              <w:rPr>
                <w:rFonts w:ascii="Arial" w:hAnsi="Arial" w:cs="Arial"/>
                <w:sz w:val="20"/>
                <w:szCs w:val="20"/>
              </w:rPr>
              <w:t>MS 2004.34.00.042691-0</w:t>
            </w:r>
          </w:p>
          <w:p w:rsidR="00A76399" w:rsidRPr="00035A56" w:rsidRDefault="00A76399" w:rsidP="004F16F3">
            <w:pPr>
              <w:jc w:val="center"/>
              <w:rPr>
                <w:rFonts w:ascii="Arial" w:hAnsi="Arial" w:cs="Arial"/>
                <w:bCs/>
                <w:sz w:val="20"/>
                <w:szCs w:val="20"/>
                <w:u w:val="single"/>
              </w:rPr>
            </w:pPr>
            <w:proofErr w:type="spellStart"/>
            <w:r w:rsidRPr="00035A56">
              <w:rPr>
                <w:rFonts w:ascii="Arial" w:hAnsi="Arial" w:cs="Arial"/>
                <w:bCs/>
                <w:sz w:val="20"/>
                <w:szCs w:val="20"/>
              </w:rPr>
              <w:t>ApReeNec</w:t>
            </w:r>
            <w:proofErr w:type="spellEnd"/>
            <w:r w:rsidRPr="00035A56">
              <w:rPr>
                <w:rFonts w:ascii="Arial" w:hAnsi="Arial" w:cs="Arial"/>
                <w:bCs/>
                <w:sz w:val="20"/>
                <w:szCs w:val="20"/>
              </w:rPr>
              <w:t xml:space="preserve"> </w:t>
            </w:r>
            <w:r w:rsidRPr="00035A56">
              <w:rPr>
                <w:rFonts w:ascii="Arial" w:hAnsi="Arial" w:cs="Arial"/>
                <w:bCs/>
                <w:sz w:val="20"/>
                <w:szCs w:val="20"/>
                <w:u w:val="single"/>
              </w:rPr>
              <w:t>2004.34.00.042691-0</w:t>
            </w:r>
          </w:p>
          <w:p w:rsidR="00A76399" w:rsidRPr="00035A56" w:rsidRDefault="00A76399" w:rsidP="004F16F3">
            <w:pPr>
              <w:jc w:val="center"/>
              <w:rPr>
                <w:rFonts w:ascii="Arial" w:hAnsi="Arial" w:cs="Arial"/>
                <w:sz w:val="20"/>
                <w:szCs w:val="20"/>
              </w:rPr>
            </w:pPr>
            <w:r w:rsidRPr="00035A56">
              <w:rPr>
                <w:rFonts w:ascii="Arial" w:hAnsi="Arial" w:cs="Arial"/>
                <w:sz w:val="20"/>
                <w:szCs w:val="20"/>
              </w:rPr>
              <w:t>6ª Vara – JF/DF</w:t>
            </w:r>
          </w:p>
          <w:p w:rsidR="00A76399" w:rsidRPr="00035A56" w:rsidRDefault="00A76399" w:rsidP="004F16F3">
            <w:pPr>
              <w:jc w:val="center"/>
              <w:rPr>
                <w:rFonts w:ascii="Arial" w:hAnsi="Arial" w:cs="Arial"/>
                <w:sz w:val="20"/>
                <w:szCs w:val="20"/>
              </w:rPr>
            </w:pPr>
            <w:r w:rsidRPr="00035A56">
              <w:rPr>
                <w:rFonts w:ascii="Arial" w:hAnsi="Arial" w:cs="Arial"/>
                <w:sz w:val="20"/>
                <w:szCs w:val="20"/>
              </w:rPr>
              <w:t xml:space="preserve">TRF – 2ª Turma </w:t>
            </w:r>
          </w:p>
          <w:p w:rsidR="00A76399" w:rsidRPr="00035A56" w:rsidRDefault="00A76399" w:rsidP="004F16F3">
            <w:pPr>
              <w:jc w:val="center"/>
              <w:rPr>
                <w:rFonts w:ascii="Arial" w:hAnsi="Arial" w:cs="Arial"/>
                <w:color w:val="000000" w:themeColor="text1"/>
                <w:sz w:val="20"/>
                <w:szCs w:val="20"/>
              </w:rPr>
            </w:pPr>
          </w:p>
        </w:tc>
        <w:tc>
          <w:tcPr>
            <w:tcW w:w="1559" w:type="dxa"/>
          </w:tcPr>
          <w:p w:rsidR="000375A5" w:rsidRPr="00035A56" w:rsidRDefault="000375A5" w:rsidP="000375A5">
            <w:pPr>
              <w:jc w:val="center"/>
              <w:rPr>
                <w:rFonts w:ascii="Arial" w:hAnsi="Arial" w:cs="Arial"/>
                <w:sz w:val="20"/>
                <w:szCs w:val="20"/>
              </w:rPr>
            </w:pPr>
            <w:r w:rsidRPr="00035A56">
              <w:rPr>
                <w:rFonts w:ascii="Arial" w:hAnsi="Arial" w:cs="Arial"/>
                <w:sz w:val="20"/>
                <w:szCs w:val="20"/>
              </w:rPr>
              <w:t>28/10/04</w:t>
            </w:r>
          </w:p>
          <w:p w:rsidR="00A76399" w:rsidRPr="00035A56" w:rsidRDefault="000375A5" w:rsidP="001A66FF">
            <w:pPr>
              <w:jc w:val="center"/>
              <w:rPr>
                <w:rFonts w:ascii="Arial" w:hAnsi="Arial" w:cs="Arial"/>
                <w:sz w:val="20"/>
                <w:szCs w:val="20"/>
              </w:rPr>
            </w:pPr>
            <w:r w:rsidRPr="00035A56">
              <w:rPr>
                <w:rFonts w:ascii="Arial" w:hAnsi="Arial" w:cs="Arial"/>
                <w:sz w:val="20"/>
                <w:szCs w:val="20"/>
              </w:rPr>
              <w:t>17/04/07</w:t>
            </w:r>
          </w:p>
        </w:tc>
        <w:tc>
          <w:tcPr>
            <w:tcW w:w="3402" w:type="dxa"/>
          </w:tcPr>
          <w:p w:rsidR="00A76399" w:rsidRPr="00035A56" w:rsidRDefault="00A76399" w:rsidP="004F16F3">
            <w:pPr>
              <w:jc w:val="both"/>
              <w:rPr>
                <w:rFonts w:ascii="Arial" w:hAnsi="Arial" w:cs="Arial"/>
                <w:sz w:val="20"/>
                <w:szCs w:val="20"/>
              </w:rPr>
            </w:pPr>
            <w:r w:rsidRPr="00035A56">
              <w:rPr>
                <w:rFonts w:ascii="Arial" w:hAnsi="Arial" w:cs="Arial"/>
                <w:sz w:val="20"/>
                <w:szCs w:val="20"/>
              </w:rPr>
              <w:t>Impedir a redução nos proventos dos servidores</w:t>
            </w:r>
            <w:r w:rsidRPr="00035A56">
              <w:rPr>
                <w:rFonts w:ascii="Arial" w:hAnsi="Arial" w:cs="Arial"/>
                <w:i/>
                <w:sz w:val="20"/>
                <w:szCs w:val="20"/>
              </w:rPr>
              <w:t xml:space="preserve"> </w:t>
            </w:r>
            <w:r w:rsidRPr="00035A56">
              <w:rPr>
                <w:rFonts w:ascii="Arial" w:hAnsi="Arial" w:cs="Arial"/>
                <w:b/>
                <w:i/>
                <w:sz w:val="20"/>
                <w:szCs w:val="20"/>
                <w:u w:val="single"/>
              </w:rPr>
              <w:t>agregado</w:t>
            </w:r>
            <w:r w:rsidRPr="00035A56">
              <w:rPr>
                <w:rFonts w:ascii="Arial" w:hAnsi="Arial" w:cs="Arial"/>
                <w:i/>
                <w:sz w:val="20"/>
                <w:szCs w:val="20"/>
                <w:u w:val="single"/>
              </w:rPr>
              <w:t>s</w:t>
            </w:r>
            <w:r w:rsidRPr="00035A56">
              <w:rPr>
                <w:rFonts w:ascii="Arial" w:hAnsi="Arial" w:cs="Arial"/>
                <w:sz w:val="20"/>
                <w:szCs w:val="20"/>
              </w:rPr>
              <w:t xml:space="preserve"> (servidores que exerceram cargo comissionado/função de confiança, ininterruptamente, durante 10 anos, antes de 1967), determinada pelo Ofício Circular n.º 82/SRH/MP.</w:t>
            </w:r>
          </w:p>
          <w:p w:rsidR="00A76399" w:rsidRPr="00035A56" w:rsidRDefault="00A76399" w:rsidP="004F16F3">
            <w:pPr>
              <w:jc w:val="center"/>
              <w:rPr>
                <w:rFonts w:ascii="Arial" w:hAnsi="Arial" w:cs="Arial"/>
                <w:color w:val="000000" w:themeColor="text1"/>
                <w:sz w:val="20"/>
                <w:szCs w:val="20"/>
              </w:rPr>
            </w:pPr>
          </w:p>
        </w:tc>
        <w:tc>
          <w:tcPr>
            <w:tcW w:w="8648" w:type="dxa"/>
          </w:tcPr>
          <w:p w:rsidR="00A76399" w:rsidRPr="00035A56" w:rsidRDefault="00A76399" w:rsidP="00CF4AE1">
            <w:pPr>
              <w:jc w:val="both"/>
              <w:rPr>
                <w:rFonts w:ascii="Arial" w:hAnsi="Arial" w:cs="Arial"/>
                <w:color w:val="000000" w:themeColor="text1"/>
                <w:sz w:val="20"/>
                <w:szCs w:val="20"/>
              </w:rPr>
            </w:pPr>
            <w:r w:rsidRPr="00035A56">
              <w:rPr>
                <w:rFonts w:ascii="Arial" w:hAnsi="Arial" w:cs="Arial"/>
                <w:b/>
                <w:bCs/>
                <w:sz w:val="20"/>
                <w:szCs w:val="20"/>
              </w:rPr>
              <w:t>Ganhamos em 1ª e 2ª instância</w:t>
            </w:r>
            <w:r w:rsidRPr="00035A56">
              <w:rPr>
                <w:rFonts w:ascii="Arial" w:hAnsi="Arial" w:cs="Arial"/>
                <w:sz w:val="20"/>
                <w:szCs w:val="20"/>
              </w:rPr>
              <w:t xml:space="preserve">. Em julgamento realizado em 16/11/2016, foi proferida a seguinte decisão: “(...) Na hipótese, restou demonstrado nos autos, pelos contracheques colacionados às fls. 29, 31, 137/150, que houve redução remuneratória de alguns associados à impetrante, observando-se, ainda, que não houve pagamento de diferenças a título de vantagem pessoal nominalmente identificada. Equivocou-se, portanto, a Administração Pública quando concluiu, de forma generalizada, que os valores apresentados no quadro de remuneração dos cargos em comissão, não tiveram qualquer prejuízo ou redução de proventos com a aplicação das Leis n. 9.030/1995 e 10.470/2002”. Acórdão publicado em 02/12/2016.  O INSS apresentou embargos de declaração (tipo de recurso), os quais foram rejeitados em 30/08/2017 (acórdão publicado em 11/09/2017). Em 11/10/2017 a União interpôs Recurso Especial. Após a interposição os advogados retiraram o processo para verificação e no dia 21/02/2018 o processo foi encaminhado para o gabinete da vice presidência para apreciação de juízo de admissibilidade. </w:t>
            </w:r>
          </w:p>
        </w:tc>
      </w:tr>
      <w:tr w:rsidR="003A28FA" w:rsidRPr="00035A56" w:rsidTr="00FE7451">
        <w:tc>
          <w:tcPr>
            <w:tcW w:w="2552" w:type="dxa"/>
          </w:tcPr>
          <w:p w:rsidR="00A76399" w:rsidRPr="00035A56" w:rsidRDefault="00A76399" w:rsidP="004F16F3">
            <w:pPr>
              <w:ind w:left="790" w:hanging="708"/>
              <w:jc w:val="center"/>
              <w:rPr>
                <w:rFonts w:ascii="Arial" w:hAnsi="Arial" w:cs="Arial"/>
                <w:sz w:val="20"/>
                <w:szCs w:val="20"/>
              </w:rPr>
            </w:pPr>
            <w:r w:rsidRPr="00035A56">
              <w:rPr>
                <w:rFonts w:ascii="Arial" w:hAnsi="Arial" w:cs="Arial"/>
                <w:sz w:val="20"/>
                <w:szCs w:val="20"/>
              </w:rPr>
              <w:t>AO 2004.34.00.042692-3</w:t>
            </w:r>
          </w:p>
          <w:p w:rsidR="00A76399" w:rsidRPr="00035A56" w:rsidRDefault="00A76399" w:rsidP="004F16F3">
            <w:pPr>
              <w:ind w:left="790" w:hanging="708"/>
              <w:jc w:val="center"/>
              <w:rPr>
                <w:rFonts w:ascii="Arial" w:hAnsi="Arial" w:cs="Arial"/>
                <w:sz w:val="20"/>
                <w:szCs w:val="20"/>
              </w:rPr>
            </w:pPr>
            <w:r w:rsidRPr="00035A56">
              <w:rPr>
                <w:rFonts w:ascii="Arial" w:hAnsi="Arial" w:cs="Arial"/>
                <w:sz w:val="20"/>
                <w:szCs w:val="20"/>
              </w:rPr>
              <w:t>Cumprimento de sentença nº 2004.34.00.042692-3</w:t>
            </w:r>
          </w:p>
          <w:p w:rsidR="00A76399" w:rsidRPr="00035A56" w:rsidRDefault="00A76399" w:rsidP="004F16F3">
            <w:pPr>
              <w:jc w:val="center"/>
              <w:rPr>
                <w:rFonts w:ascii="Arial" w:hAnsi="Arial" w:cs="Arial"/>
                <w:b/>
                <w:sz w:val="20"/>
                <w:szCs w:val="20"/>
              </w:rPr>
            </w:pPr>
            <w:r w:rsidRPr="00035A56">
              <w:rPr>
                <w:rFonts w:ascii="Arial" w:hAnsi="Arial" w:cs="Arial"/>
                <w:sz w:val="20"/>
                <w:szCs w:val="20"/>
              </w:rPr>
              <w:t>(</w:t>
            </w:r>
            <w:r w:rsidRPr="00035A56">
              <w:rPr>
                <w:rFonts w:ascii="Arial" w:hAnsi="Arial" w:cs="Arial"/>
                <w:b/>
                <w:sz w:val="20"/>
                <w:szCs w:val="20"/>
              </w:rPr>
              <w:t>2ª ação)</w:t>
            </w:r>
          </w:p>
          <w:p w:rsidR="00A76399" w:rsidRPr="00035A56" w:rsidRDefault="00A76399" w:rsidP="004F16F3">
            <w:pPr>
              <w:jc w:val="center"/>
              <w:rPr>
                <w:rFonts w:ascii="Arial" w:hAnsi="Arial" w:cs="Arial"/>
                <w:color w:val="000000" w:themeColor="text1"/>
                <w:sz w:val="20"/>
                <w:szCs w:val="20"/>
              </w:rPr>
            </w:pPr>
            <w:r w:rsidRPr="00035A56">
              <w:rPr>
                <w:rFonts w:ascii="Arial" w:hAnsi="Arial" w:cs="Arial"/>
                <w:sz w:val="20"/>
                <w:szCs w:val="20"/>
              </w:rPr>
              <w:t>17ª Vara – JF/DF</w:t>
            </w:r>
          </w:p>
        </w:tc>
        <w:tc>
          <w:tcPr>
            <w:tcW w:w="1559" w:type="dxa"/>
          </w:tcPr>
          <w:p w:rsidR="00A76399" w:rsidRPr="00035A56" w:rsidRDefault="000375A5" w:rsidP="001A66FF">
            <w:pPr>
              <w:jc w:val="center"/>
              <w:rPr>
                <w:rFonts w:ascii="Arial" w:hAnsi="Arial" w:cs="Arial"/>
                <w:b/>
                <w:sz w:val="20"/>
                <w:szCs w:val="20"/>
                <w:u w:val="single"/>
              </w:rPr>
            </w:pPr>
            <w:r w:rsidRPr="00035A56">
              <w:rPr>
                <w:rFonts w:ascii="Arial" w:hAnsi="Arial" w:cs="Arial"/>
                <w:sz w:val="20"/>
                <w:szCs w:val="20"/>
              </w:rPr>
              <w:t>28/10/04</w:t>
            </w:r>
          </w:p>
        </w:tc>
        <w:tc>
          <w:tcPr>
            <w:tcW w:w="3402" w:type="dxa"/>
          </w:tcPr>
          <w:p w:rsidR="00A76399" w:rsidRPr="00035A56" w:rsidRDefault="00A76399" w:rsidP="004F16F3">
            <w:pPr>
              <w:jc w:val="both"/>
              <w:rPr>
                <w:rFonts w:ascii="Arial" w:hAnsi="Arial" w:cs="Arial"/>
                <w:sz w:val="20"/>
                <w:szCs w:val="20"/>
              </w:rPr>
            </w:pPr>
            <w:r w:rsidRPr="00035A56">
              <w:rPr>
                <w:rFonts w:ascii="Arial" w:hAnsi="Arial" w:cs="Arial"/>
                <w:b/>
                <w:sz w:val="20"/>
                <w:szCs w:val="20"/>
                <w:u w:val="single"/>
              </w:rPr>
              <w:t>FGTS -</w:t>
            </w:r>
            <w:r w:rsidRPr="00035A56">
              <w:rPr>
                <w:rFonts w:ascii="Arial" w:hAnsi="Arial" w:cs="Arial"/>
                <w:sz w:val="20"/>
                <w:szCs w:val="20"/>
              </w:rPr>
              <w:t xml:space="preserve"> Correção monetária nos saldos do FGTS em decorrência dos </w:t>
            </w:r>
            <w:r w:rsidRPr="00035A56">
              <w:rPr>
                <w:rFonts w:ascii="Arial" w:hAnsi="Arial" w:cs="Arial"/>
                <w:b/>
                <w:sz w:val="20"/>
                <w:szCs w:val="20"/>
                <w:u w:val="single"/>
              </w:rPr>
              <w:t>PLANOS COLLOR I E VERÃO</w:t>
            </w:r>
            <w:r w:rsidRPr="00035A56">
              <w:rPr>
                <w:rFonts w:ascii="Arial" w:hAnsi="Arial" w:cs="Arial"/>
                <w:sz w:val="20"/>
                <w:szCs w:val="20"/>
              </w:rPr>
              <w:t>.</w:t>
            </w:r>
          </w:p>
          <w:p w:rsidR="00A76399" w:rsidRPr="00035A56" w:rsidRDefault="00A76399" w:rsidP="004F16F3">
            <w:pPr>
              <w:jc w:val="center"/>
              <w:rPr>
                <w:rFonts w:ascii="Arial" w:hAnsi="Arial" w:cs="Arial"/>
                <w:color w:val="000000" w:themeColor="text1"/>
                <w:sz w:val="20"/>
                <w:szCs w:val="20"/>
              </w:rPr>
            </w:pPr>
          </w:p>
        </w:tc>
        <w:tc>
          <w:tcPr>
            <w:tcW w:w="8648" w:type="dxa"/>
          </w:tcPr>
          <w:p w:rsidR="00A76399" w:rsidRPr="00035A56" w:rsidRDefault="00A76399" w:rsidP="00CF4AE1">
            <w:pPr>
              <w:jc w:val="both"/>
              <w:rPr>
                <w:rFonts w:ascii="Arial" w:hAnsi="Arial" w:cs="Arial"/>
                <w:color w:val="000000" w:themeColor="text1"/>
                <w:sz w:val="20"/>
                <w:szCs w:val="20"/>
              </w:rPr>
            </w:pPr>
            <w:r w:rsidRPr="00035A56">
              <w:rPr>
                <w:rFonts w:ascii="Arial" w:hAnsi="Arial" w:cs="Arial"/>
                <w:sz w:val="20"/>
                <w:szCs w:val="20"/>
              </w:rPr>
              <w:t>O processo está em fase de execução (cálculos para posterior pagamento). O processo foi retirado pela CEF para apuração dos valores devidos a cada beneficiário(a). Em seguida, a CEF devolveu o processo e anexou cerca de mil páginas com documentos e informações para serem analisados, principalmente em relação a servidores que já teriam recebido a diferença por acordo administrativo ou outra ação judicial. O juiz deu vistas do processo à Anasps para análise e manifestação quanto a esses documentos. Nós já concluímos essa análise, ocasião em que constatamos que a CEF deixou de apresentar os cálculos ou quaisquer informações em relação a centenas de servidores, os quais relacionaram e apresentaram em juízo. Estamos aguardando a manifestação do juiz acerca desses servidores.  Processo devolvido com despacho: “</w:t>
            </w:r>
            <w:r w:rsidRPr="00035A56">
              <w:rPr>
                <w:rFonts w:ascii="Arial" w:hAnsi="Arial" w:cs="Arial"/>
                <w:sz w:val="20"/>
                <w:szCs w:val="20"/>
                <w:shd w:val="clear" w:color="auto" w:fill="FCFDFD"/>
              </w:rPr>
              <w:t xml:space="preserve">Autorizo a retirada do CD acautelado pela parte executada CEF para que comprove o cumprimento da obrigação de fazer no prazo de 90 noventa </w:t>
            </w:r>
            <w:proofErr w:type="spellStart"/>
            <w:r w:rsidRPr="00035A56">
              <w:rPr>
                <w:rFonts w:ascii="Arial" w:hAnsi="Arial" w:cs="Arial"/>
                <w:sz w:val="20"/>
                <w:szCs w:val="20"/>
                <w:shd w:val="clear" w:color="auto" w:fill="FCFDFD"/>
              </w:rPr>
              <w:t>d,ias</w:t>
            </w:r>
            <w:proofErr w:type="spellEnd"/>
            <w:r w:rsidRPr="00035A56">
              <w:rPr>
                <w:rFonts w:ascii="Arial" w:hAnsi="Arial" w:cs="Arial"/>
                <w:sz w:val="20"/>
                <w:szCs w:val="20"/>
                <w:shd w:val="clear" w:color="auto" w:fill="FCFDFD"/>
              </w:rPr>
              <w:t xml:space="preserve"> Na oportunidade manifeste-se sobre o pedido de desistência à </w:t>
            </w:r>
            <w:proofErr w:type="spellStart"/>
            <w:r w:rsidRPr="00035A56">
              <w:rPr>
                <w:rFonts w:ascii="Arial" w:hAnsi="Arial" w:cs="Arial"/>
                <w:sz w:val="20"/>
                <w:szCs w:val="20"/>
                <w:shd w:val="clear" w:color="auto" w:fill="FCFDFD"/>
              </w:rPr>
              <w:t>fl</w:t>
            </w:r>
            <w:proofErr w:type="spellEnd"/>
            <w:r w:rsidRPr="00035A56">
              <w:rPr>
                <w:rFonts w:ascii="Arial" w:hAnsi="Arial" w:cs="Arial"/>
                <w:sz w:val="20"/>
                <w:szCs w:val="20"/>
                <w:shd w:val="clear" w:color="auto" w:fill="FCFDFD"/>
              </w:rPr>
              <w:t xml:space="preserve"> 21275”</w:t>
            </w:r>
            <w:r w:rsidRPr="00035A56">
              <w:rPr>
                <w:rFonts w:ascii="Arial" w:hAnsi="Arial" w:cs="Arial"/>
                <w:sz w:val="20"/>
                <w:szCs w:val="20"/>
              </w:rPr>
              <w:t>. Aguardando publicação do despacho.</w:t>
            </w:r>
          </w:p>
        </w:tc>
      </w:tr>
      <w:tr w:rsidR="003A28FA" w:rsidRPr="00035A56" w:rsidTr="00FE7451">
        <w:tc>
          <w:tcPr>
            <w:tcW w:w="2552" w:type="dxa"/>
          </w:tcPr>
          <w:p w:rsidR="00A76399" w:rsidRPr="00035A56" w:rsidRDefault="00A76399" w:rsidP="004F16F3">
            <w:pPr>
              <w:ind w:left="790" w:hanging="708"/>
              <w:jc w:val="center"/>
              <w:rPr>
                <w:rFonts w:ascii="Arial" w:hAnsi="Arial" w:cs="Arial"/>
                <w:sz w:val="20"/>
                <w:szCs w:val="20"/>
              </w:rPr>
            </w:pPr>
            <w:r w:rsidRPr="00035A56">
              <w:rPr>
                <w:rFonts w:ascii="Arial" w:hAnsi="Arial" w:cs="Arial"/>
                <w:sz w:val="20"/>
                <w:szCs w:val="20"/>
              </w:rPr>
              <w:t>AO 2005.34.00.001027-8</w:t>
            </w:r>
          </w:p>
          <w:p w:rsidR="00A76399" w:rsidRPr="00035A56" w:rsidRDefault="00A76399" w:rsidP="004F16F3">
            <w:pPr>
              <w:jc w:val="center"/>
              <w:rPr>
                <w:rFonts w:ascii="Arial" w:hAnsi="Arial" w:cs="Arial"/>
                <w:sz w:val="20"/>
                <w:szCs w:val="20"/>
              </w:rPr>
            </w:pPr>
            <w:proofErr w:type="spellStart"/>
            <w:r w:rsidRPr="00035A56">
              <w:rPr>
                <w:rFonts w:ascii="Arial" w:hAnsi="Arial" w:cs="Arial"/>
                <w:sz w:val="20"/>
                <w:szCs w:val="20"/>
              </w:rPr>
              <w:t>Ap</w:t>
            </w:r>
            <w:proofErr w:type="spellEnd"/>
            <w:r w:rsidRPr="00035A56">
              <w:rPr>
                <w:rFonts w:ascii="Arial" w:hAnsi="Arial" w:cs="Arial"/>
                <w:sz w:val="20"/>
                <w:szCs w:val="20"/>
              </w:rPr>
              <w:t xml:space="preserve"> 2005.34.00.001027-8</w:t>
            </w:r>
          </w:p>
          <w:p w:rsidR="00A76399" w:rsidRPr="00035A56" w:rsidRDefault="00A76399" w:rsidP="004F16F3">
            <w:pPr>
              <w:jc w:val="center"/>
              <w:rPr>
                <w:rFonts w:ascii="Arial" w:hAnsi="Arial" w:cs="Arial"/>
                <w:sz w:val="20"/>
                <w:szCs w:val="20"/>
              </w:rPr>
            </w:pPr>
            <w:r w:rsidRPr="00035A56">
              <w:rPr>
                <w:rFonts w:ascii="Arial" w:hAnsi="Arial" w:cs="Arial"/>
                <w:sz w:val="20"/>
                <w:szCs w:val="20"/>
              </w:rPr>
              <w:t>3ª Vara – JF/DF</w:t>
            </w:r>
          </w:p>
          <w:p w:rsidR="00A76399" w:rsidRPr="00035A56" w:rsidRDefault="00A76399" w:rsidP="004F16F3">
            <w:pPr>
              <w:jc w:val="center"/>
              <w:rPr>
                <w:rFonts w:ascii="Arial" w:hAnsi="Arial" w:cs="Arial"/>
                <w:color w:val="000000" w:themeColor="text1"/>
                <w:sz w:val="20"/>
                <w:szCs w:val="20"/>
              </w:rPr>
            </w:pPr>
            <w:r w:rsidRPr="00035A56">
              <w:rPr>
                <w:rFonts w:ascii="Arial" w:hAnsi="Arial" w:cs="Arial"/>
                <w:sz w:val="20"/>
                <w:szCs w:val="20"/>
              </w:rPr>
              <w:t>TRF – 1ª Turma –</w:t>
            </w:r>
          </w:p>
        </w:tc>
        <w:tc>
          <w:tcPr>
            <w:tcW w:w="1559" w:type="dxa"/>
          </w:tcPr>
          <w:p w:rsidR="000375A5" w:rsidRPr="00035A56" w:rsidRDefault="000375A5" w:rsidP="000375A5">
            <w:pPr>
              <w:jc w:val="center"/>
              <w:rPr>
                <w:rFonts w:ascii="Arial" w:hAnsi="Arial" w:cs="Arial"/>
                <w:sz w:val="20"/>
                <w:szCs w:val="20"/>
              </w:rPr>
            </w:pPr>
            <w:r w:rsidRPr="00035A56">
              <w:rPr>
                <w:rFonts w:ascii="Arial" w:hAnsi="Arial" w:cs="Arial"/>
                <w:sz w:val="20"/>
                <w:szCs w:val="20"/>
              </w:rPr>
              <w:t>13/01/05</w:t>
            </w:r>
          </w:p>
          <w:p w:rsidR="00A76399" w:rsidRPr="00035A56" w:rsidRDefault="000375A5" w:rsidP="001A66FF">
            <w:pPr>
              <w:jc w:val="center"/>
              <w:rPr>
                <w:rFonts w:ascii="Arial" w:hAnsi="Arial" w:cs="Arial"/>
                <w:sz w:val="20"/>
                <w:szCs w:val="20"/>
              </w:rPr>
            </w:pPr>
            <w:r w:rsidRPr="00035A56">
              <w:rPr>
                <w:rFonts w:ascii="Arial" w:hAnsi="Arial" w:cs="Arial"/>
                <w:sz w:val="20"/>
                <w:szCs w:val="20"/>
              </w:rPr>
              <w:t>06/08/08</w:t>
            </w:r>
          </w:p>
        </w:tc>
        <w:tc>
          <w:tcPr>
            <w:tcW w:w="3402" w:type="dxa"/>
          </w:tcPr>
          <w:p w:rsidR="00A76399" w:rsidRPr="00035A56" w:rsidRDefault="00A76399" w:rsidP="004F16F3">
            <w:pPr>
              <w:jc w:val="both"/>
              <w:rPr>
                <w:rFonts w:ascii="Arial" w:hAnsi="Arial" w:cs="Arial"/>
                <w:sz w:val="20"/>
                <w:szCs w:val="20"/>
              </w:rPr>
            </w:pPr>
            <w:r w:rsidRPr="00035A56">
              <w:rPr>
                <w:rFonts w:ascii="Arial" w:hAnsi="Arial" w:cs="Arial"/>
                <w:sz w:val="20"/>
                <w:szCs w:val="20"/>
              </w:rPr>
              <w:t xml:space="preserve">Prazo do </w:t>
            </w:r>
            <w:r w:rsidRPr="00035A56">
              <w:rPr>
                <w:rFonts w:ascii="Arial" w:hAnsi="Arial" w:cs="Arial"/>
                <w:b/>
                <w:sz w:val="20"/>
                <w:szCs w:val="20"/>
                <w:u w:val="single"/>
              </w:rPr>
              <w:t>Estágio Probatório</w:t>
            </w:r>
            <w:r w:rsidRPr="00035A56">
              <w:rPr>
                <w:rFonts w:ascii="Arial" w:hAnsi="Arial" w:cs="Arial"/>
                <w:sz w:val="20"/>
                <w:szCs w:val="20"/>
              </w:rPr>
              <w:t xml:space="preserve"> – Emenda Constitucional n.º  19/1998 – Parecer da AGU</w:t>
            </w:r>
          </w:p>
          <w:p w:rsidR="00A76399" w:rsidRPr="00035A56" w:rsidRDefault="00A76399" w:rsidP="004F16F3">
            <w:pPr>
              <w:jc w:val="both"/>
              <w:rPr>
                <w:rFonts w:ascii="Arial" w:hAnsi="Arial" w:cs="Arial"/>
                <w:sz w:val="20"/>
                <w:szCs w:val="20"/>
              </w:rPr>
            </w:pPr>
          </w:p>
          <w:p w:rsidR="00A76399" w:rsidRPr="00035A56" w:rsidRDefault="00A76399" w:rsidP="004F16F3">
            <w:pPr>
              <w:jc w:val="center"/>
              <w:rPr>
                <w:rFonts w:ascii="Arial" w:hAnsi="Arial" w:cs="Arial"/>
                <w:color w:val="000000" w:themeColor="text1"/>
                <w:sz w:val="20"/>
                <w:szCs w:val="20"/>
              </w:rPr>
            </w:pPr>
          </w:p>
        </w:tc>
        <w:tc>
          <w:tcPr>
            <w:tcW w:w="8648" w:type="dxa"/>
          </w:tcPr>
          <w:p w:rsidR="00A76399" w:rsidRPr="00035A56" w:rsidRDefault="00A76399" w:rsidP="00CF4AE1">
            <w:pPr>
              <w:jc w:val="both"/>
              <w:rPr>
                <w:rFonts w:ascii="Arial" w:hAnsi="Arial" w:cs="Arial"/>
                <w:color w:val="000000" w:themeColor="text1"/>
                <w:sz w:val="20"/>
                <w:szCs w:val="20"/>
              </w:rPr>
            </w:pPr>
            <w:r w:rsidRPr="00035A56">
              <w:rPr>
                <w:rFonts w:ascii="Arial" w:hAnsi="Arial" w:cs="Arial"/>
                <w:b/>
                <w:bCs/>
                <w:sz w:val="20"/>
                <w:szCs w:val="20"/>
                <w:u w:val="single"/>
              </w:rPr>
              <w:t>Ganhamos em 1ª e 2 instâncias</w:t>
            </w:r>
            <w:r w:rsidRPr="00035A56">
              <w:rPr>
                <w:rFonts w:ascii="Arial" w:hAnsi="Arial" w:cs="Arial"/>
                <w:sz w:val="20"/>
                <w:szCs w:val="20"/>
                <w:u w:val="single"/>
              </w:rPr>
              <w:t>.</w:t>
            </w:r>
            <w:r w:rsidRPr="00035A56">
              <w:rPr>
                <w:rFonts w:ascii="Arial" w:hAnsi="Arial" w:cs="Arial"/>
                <w:sz w:val="20"/>
                <w:szCs w:val="20"/>
              </w:rPr>
              <w:t xml:space="preserve"> O INSS apresentou Recurso Especial (STJ) em 07/12/2016, o qual aguarda julgamento.</w:t>
            </w:r>
          </w:p>
        </w:tc>
      </w:tr>
      <w:tr w:rsidR="003A28FA" w:rsidRPr="00035A56" w:rsidTr="00FE7451">
        <w:tc>
          <w:tcPr>
            <w:tcW w:w="2552" w:type="dxa"/>
          </w:tcPr>
          <w:p w:rsidR="00A76399" w:rsidRPr="00035A56" w:rsidRDefault="00A76399" w:rsidP="004F16F3">
            <w:pPr>
              <w:ind w:left="790" w:hanging="708"/>
              <w:jc w:val="center"/>
              <w:rPr>
                <w:rFonts w:ascii="Arial" w:hAnsi="Arial" w:cs="Arial"/>
                <w:sz w:val="20"/>
                <w:szCs w:val="20"/>
              </w:rPr>
            </w:pPr>
            <w:r w:rsidRPr="00035A56">
              <w:rPr>
                <w:rFonts w:ascii="Arial" w:hAnsi="Arial" w:cs="Arial"/>
                <w:sz w:val="20"/>
                <w:szCs w:val="20"/>
              </w:rPr>
              <w:t>AO 2005.34.00.004800-4</w:t>
            </w:r>
          </w:p>
          <w:p w:rsidR="00A76399" w:rsidRPr="00035A56" w:rsidRDefault="00A76399" w:rsidP="004F16F3">
            <w:pPr>
              <w:jc w:val="center"/>
              <w:rPr>
                <w:rFonts w:ascii="Arial" w:hAnsi="Arial" w:cs="Arial"/>
                <w:sz w:val="20"/>
                <w:szCs w:val="20"/>
              </w:rPr>
            </w:pPr>
            <w:r w:rsidRPr="00035A56">
              <w:rPr>
                <w:rFonts w:ascii="Arial" w:hAnsi="Arial" w:cs="Arial"/>
                <w:sz w:val="20"/>
                <w:szCs w:val="20"/>
              </w:rPr>
              <w:t>AC 2005.34.00.004800-4</w:t>
            </w:r>
          </w:p>
          <w:p w:rsidR="00A76399" w:rsidRPr="00035A56" w:rsidRDefault="00A76399" w:rsidP="004F16F3">
            <w:pPr>
              <w:jc w:val="center"/>
              <w:rPr>
                <w:rFonts w:ascii="Arial" w:hAnsi="Arial" w:cs="Arial"/>
                <w:sz w:val="20"/>
                <w:szCs w:val="20"/>
              </w:rPr>
            </w:pPr>
            <w:r w:rsidRPr="00035A56">
              <w:rPr>
                <w:rFonts w:ascii="Arial" w:hAnsi="Arial" w:cs="Arial"/>
                <w:sz w:val="20"/>
                <w:szCs w:val="20"/>
              </w:rPr>
              <w:t>16ª Vara – JF/DF</w:t>
            </w:r>
          </w:p>
          <w:p w:rsidR="00A76399" w:rsidRPr="00035A56" w:rsidRDefault="00A76399" w:rsidP="004F16F3">
            <w:pPr>
              <w:jc w:val="center"/>
              <w:rPr>
                <w:rFonts w:ascii="Arial" w:hAnsi="Arial" w:cs="Arial"/>
                <w:color w:val="000000" w:themeColor="text1"/>
                <w:sz w:val="20"/>
                <w:szCs w:val="20"/>
              </w:rPr>
            </w:pPr>
            <w:r w:rsidRPr="00035A56">
              <w:rPr>
                <w:rFonts w:ascii="Arial" w:hAnsi="Arial" w:cs="Arial"/>
                <w:sz w:val="20"/>
                <w:szCs w:val="20"/>
              </w:rPr>
              <w:t>TRF – 5ª Turma –</w:t>
            </w:r>
          </w:p>
        </w:tc>
        <w:tc>
          <w:tcPr>
            <w:tcW w:w="1559" w:type="dxa"/>
          </w:tcPr>
          <w:p w:rsidR="000375A5" w:rsidRPr="00035A56" w:rsidRDefault="000375A5" w:rsidP="000375A5">
            <w:pPr>
              <w:jc w:val="center"/>
              <w:rPr>
                <w:rFonts w:ascii="Arial" w:hAnsi="Arial" w:cs="Arial"/>
                <w:sz w:val="20"/>
                <w:szCs w:val="20"/>
              </w:rPr>
            </w:pPr>
            <w:r w:rsidRPr="00035A56">
              <w:rPr>
                <w:rFonts w:ascii="Arial" w:hAnsi="Arial" w:cs="Arial"/>
                <w:sz w:val="20"/>
                <w:szCs w:val="20"/>
              </w:rPr>
              <w:t>24/02/05</w:t>
            </w:r>
          </w:p>
          <w:p w:rsidR="00A76399" w:rsidRPr="00035A56" w:rsidRDefault="000375A5" w:rsidP="001A66FF">
            <w:pPr>
              <w:jc w:val="center"/>
              <w:rPr>
                <w:rFonts w:ascii="Arial" w:hAnsi="Arial" w:cs="Arial"/>
                <w:b/>
                <w:sz w:val="20"/>
                <w:szCs w:val="20"/>
                <w:u w:val="single"/>
              </w:rPr>
            </w:pPr>
            <w:r w:rsidRPr="00035A56">
              <w:rPr>
                <w:rFonts w:ascii="Arial" w:hAnsi="Arial" w:cs="Arial"/>
                <w:sz w:val="20"/>
                <w:szCs w:val="20"/>
              </w:rPr>
              <w:t>07/02/08</w:t>
            </w:r>
          </w:p>
        </w:tc>
        <w:tc>
          <w:tcPr>
            <w:tcW w:w="3402" w:type="dxa"/>
          </w:tcPr>
          <w:p w:rsidR="00A76399" w:rsidRPr="00035A56" w:rsidRDefault="00A76399" w:rsidP="004F16F3">
            <w:pPr>
              <w:jc w:val="both"/>
              <w:rPr>
                <w:rFonts w:ascii="Arial" w:hAnsi="Arial" w:cs="Arial"/>
                <w:sz w:val="20"/>
                <w:szCs w:val="20"/>
              </w:rPr>
            </w:pPr>
            <w:r w:rsidRPr="00035A56">
              <w:rPr>
                <w:rFonts w:ascii="Arial" w:hAnsi="Arial" w:cs="Arial"/>
                <w:b/>
                <w:sz w:val="20"/>
                <w:szCs w:val="20"/>
                <w:u w:val="single"/>
              </w:rPr>
              <w:t>Imóveis funcionais - 1ª ação</w:t>
            </w:r>
            <w:r w:rsidRPr="00035A56">
              <w:rPr>
                <w:rFonts w:ascii="Arial" w:hAnsi="Arial" w:cs="Arial"/>
                <w:sz w:val="20"/>
                <w:szCs w:val="20"/>
              </w:rPr>
              <w:t xml:space="preserve"> manutenção da posse para os associados e direito à continuidade do procedimento de venda direta.</w:t>
            </w:r>
          </w:p>
          <w:p w:rsidR="00A76399" w:rsidRPr="00035A56" w:rsidRDefault="00A76399" w:rsidP="004F16F3">
            <w:pPr>
              <w:jc w:val="both"/>
              <w:rPr>
                <w:rFonts w:ascii="Arial" w:hAnsi="Arial" w:cs="Arial"/>
                <w:sz w:val="20"/>
                <w:szCs w:val="20"/>
              </w:rPr>
            </w:pPr>
          </w:p>
          <w:p w:rsidR="00A76399" w:rsidRPr="00035A56" w:rsidRDefault="00A76399" w:rsidP="004F16F3">
            <w:pPr>
              <w:jc w:val="both"/>
              <w:rPr>
                <w:rFonts w:ascii="Arial" w:hAnsi="Arial" w:cs="Arial"/>
                <w:b/>
                <w:bCs/>
                <w:sz w:val="20"/>
                <w:szCs w:val="20"/>
              </w:rPr>
            </w:pPr>
          </w:p>
          <w:p w:rsidR="00A76399" w:rsidRPr="00035A56" w:rsidRDefault="00A76399" w:rsidP="004F16F3">
            <w:pPr>
              <w:jc w:val="both"/>
              <w:rPr>
                <w:rFonts w:ascii="Arial" w:hAnsi="Arial" w:cs="Arial"/>
                <w:b/>
                <w:bCs/>
                <w:sz w:val="20"/>
                <w:szCs w:val="20"/>
              </w:rPr>
            </w:pPr>
          </w:p>
          <w:p w:rsidR="00A76399" w:rsidRPr="00035A56" w:rsidRDefault="00A76399" w:rsidP="00510B1E">
            <w:pPr>
              <w:jc w:val="center"/>
              <w:rPr>
                <w:rFonts w:ascii="Arial" w:hAnsi="Arial" w:cs="Arial"/>
                <w:color w:val="000000" w:themeColor="text1"/>
                <w:sz w:val="20"/>
                <w:szCs w:val="20"/>
              </w:rPr>
            </w:pPr>
          </w:p>
        </w:tc>
        <w:tc>
          <w:tcPr>
            <w:tcW w:w="8648" w:type="dxa"/>
          </w:tcPr>
          <w:p w:rsidR="00A76399" w:rsidRPr="00035A56" w:rsidRDefault="00A76399" w:rsidP="00227856">
            <w:pPr>
              <w:pStyle w:val="Standard"/>
              <w:jc w:val="both"/>
              <w:rPr>
                <w:rFonts w:ascii="Arial" w:hAnsi="Arial" w:cs="Arial"/>
                <w:color w:val="000000"/>
              </w:rPr>
            </w:pPr>
            <w:r w:rsidRPr="00035A56">
              <w:rPr>
                <w:rFonts w:ascii="Arial" w:hAnsi="Arial" w:cs="Arial"/>
                <w:b/>
                <w:bCs/>
                <w:u w:val="single"/>
              </w:rPr>
              <w:t xml:space="preserve">Ganhamos em 1ª e 2ª instâncias. </w:t>
            </w:r>
            <w:r w:rsidRPr="00035A56">
              <w:rPr>
                <w:rFonts w:ascii="Arial" w:hAnsi="Arial" w:cs="Arial"/>
              </w:rPr>
              <w:t xml:space="preserve">A sentença proferida, confirmada pelo acórdão (julgamento em 2ª instância), julgou procedente o pedido para assegurar aos associados substituídos na ação o direito de compra dos imóveis funcionais em que residem, uma vez atendidas as condições constantes do art. 6º, I,II, e III, da Lei n.º 8.025, de 12.04.1990 e do Decreto n.º 99.266, de 25.05.90; e manteve a liminar deferida até o trânsito em julgado da ação. Lembramos que a liminar determina ao INSS que se abstenha de adotar medidas objetivando a desocupação dos imóveis em que residem os associados. Opusemos embargos de declaração, em 27/01/2011, a fim de que fosse sanada a contradição constante no acórdão acerca do preço do imóvel. Desse modo, em 12/12/2011, o Tribunal decidiu que o valor de venda dos imóveis deve corresponder ao de mercado à época da Portaria nº 4.044/87, devidamente corrigido monetariamente até a data de aquisição do bem. </w:t>
            </w:r>
            <w:r w:rsidRPr="00035A56">
              <w:rPr>
                <w:rFonts w:ascii="Arial" w:hAnsi="Arial" w:cs="Arial"/>
                <w:b/>
              </w:rPr>
              <w:t>O INSS recorreu dessa decisão ao STJ (Recurso Especial) e ao STF (Recurso Extraordinário), os recursos não foram admitidos, conforme decisões publicadas em 04/03/2016. O INSS interpôs agravos de decisão denegatória de ambos os recursos, conforme petições juntadas em 08/04/2016</w:t>
            </w:r>
            <w:r w:rsidRPr="00035A56">
              <w:rPr>
                <w:rFonts w:ascii="Arial" w:hAnsi="Arial" w:cs="Arial"/>
              </w:rPr>
              <w:t xml:space="preserve"> Em 19 de Dezembro de 2017 a ministra relatora negou provimento a esse recurso especial, </w:t>
            </w:r>
            <w:r w:rsidRPr="00035A56">
              <w:rPr>
                <w:rFonts w:ascii="Arial" w:hAnsi="Arial" w:cs="Arial"/>
                <w:color w:val="000000"/>
              </w:rPr>
              <w:t>por consequência, foi mantido o acórdão prolatado pelo Tribunal Regional Federal da 1ª Região (2ª instância), segundo o qual o valor de venda dos imóveis deve corresponder ao de mercado à época da Portaria n. 4.044/87, devidamente corrigido até a data da aquisição.</w:t>
            </w:r>
          </w:p>
          <w:p w:rsidR="00A76399" w:rsidRPr="00035A56" w:rsidRDefault="00A76399" w:rsidP="00227856">
            <w:pPr>
              <w:pStyle w:val="Standard"/>
              <w:jc w:val="both"/>
              <w:rPr>
                <w:rFonts w:ascii="Arial" w:hAnsi="Arial" w:cs="Arial"/>
              </w:rPr>
            </w:pPr>
            <w:r w:rsidRPr="00035A56">
              <w:rPr>
                <w:rFonts w:ascii="Arial" w:hAnsi="Arial" w:cs="Arial"/>
              </w:rPr>
              <w:t xml:space="preserve">Esclarecemos que ainda cabe recurso da decisão dentro do próprio STJ ou recurso em última instância que seria o STF. </w:t>
            </w:r>
          </w:p>
          <w:p w:rsidR="00A76399" w:rsidRPr="00035A56" w:rsidRDefault="00A76399" w:rsidP="00CF4AE1">
            <w:pPr>
              <w:jc w:val="both"/>
              <w:rPr>
                <w:rFonts w:ascii="Arial" w:hAnsi="Arial" w:cs="Arial"/>
                <w:color w:val="000000" w:themeColor="text1"/>
                <w:sz w:val="20"/>
                <w:szCs w:val="20"/>
              </w:rPr>
            </w:pPr>
          </w:p>
        </w:tc>
      </w:tr>
      <w:tr w:rsidR="003A28FA" w:rsidRPr="00035A56" w:rsidTr="00FE7451">
        <w:tc>
          <w:tcPr>
            <w:tcW w:w="2552" w:type="dxa"/>
          </w:tcPr>
          <w:p w:rsidR="00A76399" w:rsidRPr="00035A56" w:rsidRDefault="00A76399" w:rsidP="004F16F3">
            <w:pPr>
              <w:jc w:val="center"/>
              <w:rPr>
                <w:rFonts w:ascii="Arial" w:hAnsi="Arial" w:cs="Arial"/>
                <w:sz w:val="20"/>
                <w:szCs w:val="20"/>
              </w:rPr>
            </w:pPr>
            <w:r w:rsidRPr="00035A56">
              <w:rPr>
                <w:rFonts w:ascii="Arial" w:hAnsi="Arial" w:cs="Arial"/>
                <w:sz w:val="20"/>
                <w:szCs w:val="20"/>
              </w:rPr>
              <w:t>AO 2005.34.00.008878-6</w:t>
            </w:r>
          </w:p>
          <w:p w:rsidR="00A76399" w:rsidRPr="00035A56" w:rsidRDefault="00A76399" w:rsidP="004F16F3">
            <w:pPr>
              <w:jc w:val="center"/>
              <w:rPr>
                <w:rFonts w:ascii="Arial" w:hAnsi="Arial" w:cs="Arial"/>
                <w:sz w:val="20"/>
                <w:szCs w:val="20"/>
              </w:rPr>
            </w:pPr>
            <w:r w:rsidRPr="00035A56">
              <w:rPr>
                <w:rFonts w:ascii="Arial" w:hAnsi="Arial" w:cs="Arial"/>
                <w:sz w:val="20"/>
                <w:szCs w:val="20"/>
              </w:rPr>
              <w:t>AP 2005.34.00.008878-6</w:t>
            </w:r>
          </w:p>
          <w:p w:rsidR="00A76399" w:rsidRPr="00035A56" w:rsidRDefault="00A76399" w:rsidP="004F16F3">
            <w:pPr>
              <w:jc w:val="center"/>
              <w:rPr>
                <w:rFonts w:ascii="Arial" w:hAnsi="Arial" w:cs="Arial"/>
                <w:sz w:val="20"/>
                <w:szCs w:val="20"/>
              </w:rPr>
            </w:pPr>
            <w:r w:rsidRPr="00035A56">
              <w:rPr>
                <w:rFonts w:ascii="Arial" w:hAnsi="Arial" w:cs="Arial"/>
                <w:sz w:val="20"/>
                <w:szCs w:val="20"/>
              </w:rPr>
              <w:t>9ª Vara – JF/DF</w:t>
            </w:r>
          </w:p>
          <w:p w:rsidR="00A76399" w:rsidRPr="00035A56" w:rsidRDefault="00A76399" w:rsidP="004F16F3">
            <w:pPr>
              <w:jc w:val="center"/>
              <w:rPr>
                <w:rFonts w:ascii="Arial" w:hAnsi="Arial" w:cs="Arial"/>
                <w:sz w:val="20"/>
                <w:szCs w:val="20"/>
              </w:rPr>
            </w:pPr>
            <w:r w:rsidRPr="00035A56">
              <w:rPr>
                <w:rFonts w:ascii="Arial" w:hAnsi="Arial" w:cs="Arial"/>
                <w:sz w:val="20"/>
                <w:szCs w:val="20"/>
              </w:rPr>
              <w:t xml:space="preserve">TRF – 1ª Turma – </w:t>
            </w:r>
          </w:p>
          <w:p w:rsidR="00A76399" w:rsidRPr="00035A56" w:rsidRDefault="00A76399" w:rsidP="002D0465">
            <w:pPr>
              <w:jc w:val="center"/>
              <w:rPr>
                <w:rFonts w:ascii="Arial" w:hAnsi="Arial" w:cs="Arial"/>
                <w:color w:val="000000" w:themeColor="text1"/>
                <w:sz w:val="20"/>
                <w:szCs w:val="20"/>
              </w:rPr>
            </w:pPr>
          </w:p>
        </w:tc>
        <w:tc>
          <w:tcPr>
            <w:tcW w:w="1559" w:type="dxa"/>
          </w:tcPr>
          <w:p w:rsidR="000375A5" w:rsidRPr="00035A56" w:rsidRDefault="000375A5" w:rsidP="000375A5">
            <w:pPr>
              <w:jc w:val="center"/>
              <w:rPr>
                <w:rFonts w:ascii="Arial" w:hAnsi="Arial" w:cs="Arial"/>
                <w:sz w:val="20"/>
                <w:szCs w:val="20"/>
              </w:rPr>
            </w:pPr>
            <w:r w:rsidRPr="00035A56">
              <w:rPr>
                <w:rFonts w:ascii="Arial" w:hAnsi="Arial" w:cs="Arial"/>
                <w:sz w:val="20"/>
                <w:szCs w:val="20"/>
              </w:rPr>
              <w:t>06/04/05</w:t>
            </w:r>
          </w:p>
          <w:p w:rsidR="00A76399" w:rsidRPr="00035A56" w:rsidRDefault="000375A5" w:rsidP="001A66FF">
            <w:pPr>
              <w:jc w:val="center"/>
              <w:rPr>
                <w:rFonts w:ascii="Arial" w:hAnsi="Arial" w:cs="Arial"/>
                <w:sz w:val="20"/>
                <w:szCs w:val="20"/>
              </w:rPr>
            </w:pPr>
            <w:r w:rsidRPr="00035A56">
              <w:rPr>
                <w:rFonts w:ascii="Arial" w:hAnsi="Arial" w:cs="Arial"/>
                <w:sz w:val="20"/>
                <w:szCs w:val="20"/>
              </w:rPr>
              <w:t>29/10/10</w:t>
            </w:r>
          </w:p>
        </w:tc>
        <w:tc>
          <w:tcPr>
            <w:tcW w:w="3402" w:type="dxa"/>
          </w:tcPr>
          <w:p w:rsidR="00A76399" w:rsidRPr="00035A56" w:rsidRDefault="00A76399" w:rsidP="004F16F3">
            <w:pPr>
              <w:jc w:val="both"/>
              <w:rPr>
                <w:rFonts w:ascii="Arial" w:hAnsi="Arial" w:cs="Arial"/>
                <w:sz w:val="20"/>
                <w:szCs w:val="20"/>
              </w:rPr>
            </w:pPr>
            <w:r w:rsidRPr="00035A56">
              <w:rPr>
                <w:rFonts w:ascii="Arial" w:hAnsi="Arial" w:cs="Arial"/>
                <w:sz w:val="20"/>
                <w:szCs w:val="20"/>
              </w:rPr>
              <w:t xml:space="preserve">Percepção da </w:t>
            </w:r>
            <w:r w:rsidRPr="00035A56">
              <w:rPr>
                <w:rFonts w:ascii="Arial" w:hAnsi="Arial" w:cs="Arial"/>
                <w:b/>
                <w:sz w:val="20"/>
                <w:szCs w:val="20"/>
                <w:u w:val="single"/>
              </w:rPr>
              <w:t>GIFA</w:t>
            </w:r>
            <w:r w:rsidRPr="00035A56">
              <w:rPr>
                <w:rFonts w:ascii="Arial" w:hAnsi="Arial" w:cs="Arial"/>
                <w:sz w:val="20"/>
                <w:szCs w:val="20"/>
              </w:rPr>
              <w:t xml:space="preserve"> (Gratificação de Incremento de Fiscalização e Arrecadação) aos auditores fiscais aposentados e pensionistas nos mesmos moldes e valores pagos aos servidores ativos.</w:t>
            </w:r>
          </w:p>
          <w:p w:rsidR="00A76399" w:rsidRDefault="00A76399" w:rsidP="004F16F3">
            <w:pPr>
              <w:jc w:val="center"/>
              <w:rPr>
                <w:rFonts w:ascii="Arial" w:hAnsi="Arial" w:cs="Arial"/>
                <w:color w:val="000000" w:themeColor="text1"/>
                <w:sz w:val="20"/>
                <w:szCs w:val="20"/>
              </w:rPr>
            </w:pPr>
          </w:p>
          <w:p w:rsidR="006D1781" w:rsidRPr="00035A56" w:rsidRDefault="006D1781" w:rsidP="004F16F3">
            <w:pPr>
              <w:jc w:val="center"/>
              <w:rPr>
                <w:rFonts w:ascii="Arial" w:hAnsi="Arial" w:cs="Arial"/>
                <w:color w:val="000000" w:themeColor="text1"/>
                <w:sz w:val="20"/>
                <w:szCs w:val="20"/>
              </w:rPr>
            </w:pPr>
          </w:p>
        </w:tc>
        <w:tc>
          <w:tcPr>
            <w:tcW w:w="8648" w:type="dxa"/>
          </w:tcPr>
          <w:p w:rsidR="00A76399" w:rsidRPr="00035A56" w:rsidRDefault="00A76399" w:rsidP="00CF4AE1">
            <w:pPr>
              <w:jc w:val="both"/>
              <w:rPr>
                <w:rFonts w:ascii="Arial" w:hAnsi="Arial" w:cs="Arial"/>
                <w:color w:val="000000" w:themeColor="text1"/>
                <w:sz w:val="20"/>
                <w:szCs w:val="20"/>
              </w:rPr>
            </w:pPr>
            <w:r w:rsidRPr="00035A56">
              <w:rPr>
                <w:rFonts w:ascii="Arial" w:hAnsi="Arial" w:cs="Arial"/>
                <w:sz w:val="20"/>
                <w:szCs w:val="20"/>
              </w:rPr>
              <w:t>Proferida sentença julgando improcedente o nosso pedido, contra a qual recorremos. O processo está em 2ª instância aguardando julgamento.</w:t>
            </w:r>
          </w:p>
        </w:tc>
      </w:tr>
      <w:tr w:rsidR="003A28FA" w:rsidRPr="00035A56" w:rsidTr="00FE7451">
        <w:tc>
          <w:tcPr>
            <w:tcW w:w="2552" w:type="dxa"/>
          </w:tcPr>
          <w:p w:rsidR="00A76399" w:rsidRPr="00035A56" w:rsidRDefault="00A76399" w:rsidP="004F16F3">
            <w:pPr>
              <w:jc w:val="center"/>
              <w:rPr>
                <w:rFonts w:ascii="Arial" w:hAnsi="Arial" w:cs="Arial"/>
                <w:sz w:val="20"/>
                <w:szCs w:val="20"/>
              </w:rPr>
            </w:pPr>
            <w:r w:rsidRPr="00035A56">
              <w:rPr>
                <w:rFonts w:ascii="Arial" w:hAnsi="Arial" w:cs="Arial"/>
                <w:sz w:val="20"/>
                <w:szCs w:val="20"/>
              </w:rPr>
              <w:t>AO 2005.34.00.009365-4</w:t>
            </w:r>
          </w:p>
          <w:p w:rsidR="00A76399" w:rsidRPr="00035A56" w:rsidRDefault="00A76399" w:rsidP="004F16F3">
            <w:pPr>
              <w:jc w:val="center"/>
              <w:rPr>
                <w:rFonts w:ascii="Arial" w:hAnsi="Arial" w:cs="Arial"/>
                <w:b/>
                <w:bCs/>
                <w:sz w:val="20"/>
                <w:szCs w:val="20"/>
              </w:rPr>
            </w:pPr>
            <w:proofErr w:type="spellStart"/>
            <w:r w:rsidRPr="00035A56">
              <w:rPr>
                <w:rFonts w:ascii="Arial" w:hAnsi="Arial" w:cs="Arial"/>
                <w:sz w:val="20"/>
                <w:szCs w:val="20"/>
              </w:rPr>
              <w:t>Ap</w:t>
            </w:r>
            <w:proofErr w:type="spellEnd"/>
            <w:r w:rsidRPr="00035A56">
              <w:rPr>
                <w:rFonts w:ascii="Arial" w:hAnsi="Arial" w:cs="Arial"/>
                <w:sz w:val="20"/>
                <w:szCs w:val="20"/>
              </w:rPr>
              <w:t xml:space="preserve"> </w:t>
            </w:r>
            <w:r w:rsidRPr="00035A56">
              <w:rPr>
                <w:rFonts w:ascii="Arial" w:hAnsi="Arial" w:cs="Arial"/>
                <w:b/>
                <w:bCs/>
                <w:sz w:val="20"/>
                <w:szCs w:val="20"/>
              </w:rPr>
              <w:t>2005.34.00.009365-4</w:t>
            </w:r>
          </w:p>
          <w:p w:rsidR="00A76399" w:rsidRPr="00035A56" w:rsidRDefault="00A76399" w:rsidP="004F16F3">
            <w:pPr>
              <w:jc w:val="center"/>
              <w:rPr>
                <w:rFonts w:ascii="Arial" w:hAnsi="Arial" w:cs="Arial"/>
                <w:sz w:val="20"/>
                <w:szCs w:val="20"/>
              </w:rPr>
            </w:pPr>
            <w:r w:rsidRPr="00035A56">
              <w:rPr>
                <w:rFonts w:ascii="Arial" w:hAnsi="Arial" w:cs="Arial"/>
                <w:b/>
                <w:bCs/>
                <w:sz w:val="20"/>
                <w:szCs w:val="20"/>
              </w:rPr>
              <w:t>RE 638.115</w:t>
            </w:r>
          </w:p>
          <w:p w:rsidR="00A76399" w:rsidRPr="00035A56" w:rsidRDefault="00A76399" w:rsidP="004F16F3">
            <w:pPr>
              <w:jc w:val="center"/>
              <w:rPr>
                <w:rFonts w:ascii="Arial" w:hAnsi="Arial" w:cs="Arial"/>
                <w:sz w:val="20"/>
                <w:szCs w:val="20"/>
              </w:rPr>
            </w:pPr>
            <w:r w:rsidRPr="00035A56">
              <w:rPr>
                <w:rFonts w:ascii="Arial" w:hAnsi="Arial" w:cs="Arial"/>
                <w:sz w:val="20"/>
                <w:szCs w:val="20"/>
              </w:rPr>
              <w:t>4ª Vara – JF/DF</w:t>
            </w:r>
          </w:p>
          <w:p w:rsidR="00A76399" w:rsidRPr="00035A56" w:rsidRDefault="00A76399" w:rsidP="004F16F3">
            <w:pPr>
              <w:jc w:val="center"/>
              <w:rPr>
                <w:rFonts w:ascii="Arial" w:hAnsi="Arial" w:cs="Arial"/>
                <w:color w:val="000000" w:themeColor="text1"/>
                <w:sz w:val="20"/>
                <w:szCs w:val="20"/>
              </w:rPr>
            </w:pPr>
            <w:r w:rsidRPr="00035A56">
              <w:rPr>
                <w:rFonts w:ascii="Arial" w:hAnsi="Arial" w:cs="Arial"/>
                <w:sz w:val="20"/>
                <w:szCs w:val="20"/>
              </w:rPr>
              <w:t>TRF – 2ª Turma –</w:t>
            </w:r>
          </w:p>
        </w:tc>
        <w:tc>
          <w:tcPr>
            <w:tcW w:w="1559" w:type="dxa"/>
          </w:tcPr>
          <w:p w:rsidR="000375A5" w:rsidRPr="00035A56" w:rsidRDefault="000375A5" w:rsidP="000375A5">
            <w:pPr>
              <w:jc w:val="center"/>
              <w:rPr>
                <w:rFonts w:ascii="Arial" w:hAnsi="Arial" w:cs="Arial"/>
                <w:sz w:val="20"/>
                <w:szCs w:val="20"/>
              </w:rPr>
            </w:pPr>
            <w:r w:rsidRPr="00035A56">
              <w:rPr>
                <w:rFonts w:ascii="Arial" w:hAnsi="Arial" w:cs="Arial"/>
                <w:sz w:val="20"/>
                <w:szCs w:val="20"/>
              </w:rPr>
              <w:t>08/04/05</w:t>
            </w:r>
          </w:p>
          <w:p w:rsidR="00A76399" w:rsidRPr="00035A56" w:rsidRDefault="000375A5" w:rsidP="001A66FF">
            <w:pPr>
              <w:pStyle w:val="SemEspaamento"/>
              <w:jc w:val="center"/>
              <w:rPr>
                <w:rFonts w:ascii="Arial" w:hAnsi="Arial" w:cs="Arial"/>
                <w:sz w:val="20"/>
                <w:szCs w:val="20"/>
              </w:rPr>
            </w:pPr>
            <w:r w:rsidRPr="00035A56">
              <w:rPr>
                <w:rFonts w:ascii="Arial" w:hAnsi="Arial" w:cs="Arial"/>
                <w:sz w:val="20"/>
                <w:szCs w:val="20"/>
              </w:rPr>
              <w:t>11/11/09</w:t>
            </w:r>
          </w:p>
        </w:tc>
        <w:tc>
          <w:tcPr>
            <w:tcW w:w="3402" w:type="dxa"/>
          </w:tcPr>
          <w:p w:rsidR="00A76399" w:rsidRPr="00035A56" w:rsidRDefault="00A76399" w:rsidP="005A4153">
            <w:pPr>
              <w:pStyle w:val="SemEspaamento"/>
              <w:rPr>
                <w:rFonts w:ascii="Arial" w:hAnsi="Arial" w:cs="Arial"/>
                <w:b/>
                <w:sz w:val="20"/>
                <w:szCs w:val="20"/>
              </w:rPr>
            </w:pPr>
            <w:r w:rsidRPr="00035A56">
              <w:rPr>
                <w:rFonts w:ascii="Arial" w:hAnsi="Arial" w:cs="Arial"/>
                <w:b/>
                <w:sz w:val="20"/>
                <w:szCs w:val="20"/>
              </w:rPr>
              <w:t>Incorporação de quintos/décimos relativos ao exercício de cargo em comissão no período compreendido entre 08/04/1998 e 05/09/2001).</w:t>
            </w:r>
          </w:p>
          <w:p w:rsidR="00A76399" w:rsidRPr="00035A56" w:rsidRDefault="00A76399" w:rsidP="005A4153">
            <w:pPr>
              <w:rPr>
                <w:rFonts w:ascii="Arial" w:hAnsi="Arial" w:cs="Arial"/>
                <w:color w:val="000000" w:themeColor="text1"/>
                <w:sz w:val="20"/>
                <w:szCs w:val="20"/>
              </w:rPr>
            </w:pPr>
          </w:p>
        </w:tc>
        <w:tc>
          <w:tcPr>
            <w:tcW w:w="8648" w:type="dxa"/>
          </w:tcPr>
          <w:p w:rsidR="00A76399" w:rsidRPr="00035A56" w:rsidRDefault="00A76399" w:rsidP="001A65DF">
            <w:pPr>
              <w:jc w:val="both"/>
              <w:rPr>
                <w:rFonts w:ascii="Arial" w:hAnsi="Arial" w:cs="Arial"/>
                <w:color w:val="000000" w:themeColor="text1"/>
                <w:sz w:val="20"/>
                <w:szCs w:val="20"/>
              </w:rPr>
            </w:pPr>
            <w:r w:rsidRPr="00035A56">
              <w:rPr>
                <w:rFonts w:ascii="Arial" w:hAnsi="Arial" w:cs="Arial"/>
                <w:sz w:val="20"/>
                <w:szCs w:val="20"/>
              </w:rPr>
              <w:t>Foi</w:t>
            </w:r>
            <w:r w:rsidR="001A65DF" w:rsidRPr="00035A56">
              <w:rPr>
                <w:rFonts w:ascii="Arial" w:hAnsi="Arial" w:cs="Arial"/>
                <w:sz w:val="20"/>
                <w:szCs w:val="20"/>
              </w:rPr>
              <w:t xml:space="preserve"> </w:t>
            </w:r>
            <w:r w:rsidRPr="00035A56">
              <w:rPr>
                <w:rFonts w:ascii="Arial" w:hAnsi="Arial" w:cs="Arial"/>
                <w:sz w:val="20"/>
                <w:szCs w:val="20"/>
              </w:rPr>
              <w:t xml:space="preserve">reconhecida a repercussão geral pelo Supremo Tribunal Federal no Recurso Extraordinário nº 638.115, que trata sobre o tema (constitucionalidade da incorporação de quintos adquiridos por servidores públicos em função do exercício de funções gratificadas no período compreendido entre a edição da Lei 9.624/1998 e a MP 2.225-45/2001). Assim, todos os processos que tratam desse assunto (inclusive o nosso) ficarão sobrestados até o julgamento final do </w:t>
            </w:r>
            <w:r w:rsidRPr="00035A56">
              <w:rPr>
                <w:rFonts w:ascii="Arial" w:hAnsi="Arial" w:cs="Arial"/>
                <w:b/>
                <w:sz w:val="20"/>
                <w:szCs w:val="20"/>
                <w:u w:val="single"/>
              </w:rPr>
              <w:t>RE 638115.</w:t>
            </w:r>
            <w:r w:rsidRPr="00035A56">
              <w:rPr>
                <w:rFonts w:ascii="Arial" w:hAnsi="Arial" w:cs="Arial"/>
                <w:sz w:val="20"/>
                <w:szCs w:val="20"/>
              </w:rPr>
              <w:t xml:space="preserve"> Em 19/03/2015, o Plenário do STF, por maioria dos votos, manifestou o entendimento de que o direito à incorporação de qualquer parcela remuneratória – quintos ou décimos – já estava extinto desde a Lei 9.527/1997 e de que “a MP 2.225-45/2001 não veio para extinguir definitivamente o direito à incorporação que teria sido revigorado pela Lei 9.624/1998, como equivocadamente entenderam alguns órgãos públicos, mas apenas e tão somente para transformar em Vantagem Pessoal Nominalmente Identificada (VPNI) a incorporação das parcelas a que se referem os artigos 3º e 10 da Lei 8.911/1994 e o artigo 3º da Lei 9.624/1998”. Objetivando preservar os servidores que receberam as verbas de boa-fé, o STF modulou os efeitos da decisão para que não haja devolução dos valores recebidos. Foram opostos embargos de declaração no RE 638115, os quais aguardam julgamento. Após discussões e movimentação entre “ vistas pela AGU” em 19/12/2017 e “Vista a Procuradoria Regional Federal “ em 29/01/2018 o processo foi devolvido para a primeira turma e aguarda julgamento.</w:t>
            </w:r>
          </w:p>
        </w:tc>
      </w:tr>
      <w:tr w:rsidR="003A28FA" w:rsidRPr="00035A56" w:rsidTr="00FE7451">
        <w:tc>
          <w:tcPr>
            <w:tcW w:w="2552" w:type="dxa"/>
          </w:tcPr>
          <w:p w:rsidR="00A76399" w:rsidRPr="00035A56" w:rsidRDefault="00A76399" w:rsidP="005A4153">
            <w:pPr>
              <w:jc w:val="center"/>
              <w:rPr>
                <w:rFonts w:ascii="Arial" w:hAnsi="Arial" w:cs="Arial"/>
                <w:sz w:val="20"/>
                <w:szCs w:val="20"/>
              </w:rPr>
            </w:pPr>
            <w:r w:rsidRPr="00035A56">
              <w:rPr>
                <w:rFonts w:ascii="Arial" w:hAnsi="Arial" w:cs="Arial"/>
                <w:sz w:val="20"/>
                <w:szCs w:val="20"/>
              </w:rPr>
              <w:t>AO 2006.34.00.008395-5</w:t>
            </w:r>
          </w:p>
          <w:p w:rsidR="00A76399" w:rsidRPr="00035A56" w:rsidRDefault="00A76399" w:rsidP="005A4153">
            <w:pPr>
              <w:jc w:val="center"/>
              <w:rPr>
                <w:rFonts w:ascii="Arial" w:hAnsi="Arial" w:cs="Arial"/>
                <w:sz w:val="20"/>
                <w:szCs w:val="20"/>
              </w:rPr>
            </w:pPr>
            <w:proofErr w:type="spellStart"/>
            <w:r w:rsidRPr="00035A56">
              <w:rPr>
                <w:rFonts w:ascii="Arial" w:hAnsi="Arial" w:cs="Arial"/>
                <w:sz w:val="20"/>
                <w:szCs w:val="20"/>
              </w:rPr>
              <w:t>Ap</w:t>
            </w:r>
            <w:proofErr w:type="spellEnd"/>
            <w:r w:rsidRPr="00035A56">
              <w:rPr>
                <w:rFonts w:ascii="Arial" w:hAnsi="Arial" w:cs="Arial"/>
                <w:sz w:val="20"/>
                <w:szCs w:val="20"/>
              </w:rPr>
              <w:t xml:space="preserve"> 2006.34.00.008395-5</w:t>
            </w:r>
          </w:p>
          <w:p w:rsidR="00A76399" w:rsidRPr="00035A56" w:rsidRDefault="00A76399" w:rsidP="005A4153">
            <w:pPr>
              <w:jc w:val="center"/>
              <w:rPr>
                <w:rFonts w:ascii="Arial" w:hAnsi="Arial" w:cs="Arial"/>
                <w:sz w:val="20"/>
                <w:szCs w:val="20"/>
              </w:rPr>
            </w:pPr>
            <w:r w:rsidRPr="00035A56">
              <w:rPr>
                <w:rFonts w:ascii="Arial" w:hAnsi="Arial" w:cs="Arial"/>
                <w:sz w:val="20"/>
                <w:szCs w:val="20"/>
              </w:rPr>
              <w:t>5ª Vara – JF/DF</w:t>
            </w:r>
          </w:p>
          <w:p w:rsidR="00A76399" w:rsidRPr="00035A56" w:rsidRDefault="00A76399" w:rsidP="005A4153">
            <w:pPr>
              <w:jc w:val="center"/>
              <w:rPr>
                <w:rFonts w:ascii="Arial" w:hAnsi="Arial" w:cs="Arial"/>
                <w:color w:val="000000" w:themeColor="text1"/>
                <w:sz w:val="20"/>
                <w:szCs w:val="20"/>
              </w:rPr>
            </w:pPr>
            <w:r w:rsidRPr="00035A56">
              <w:rPr>
                <w:rFonts w:ascii="Arial" w:hAnsi="Arial" w:cs="Arial"/>
                <w:sz w:val="20"/>
                <w:szCs w:val="20"/>
              </w:rPr>
              <w:t>TRF – 7ª Turma</w:t>
            </w:r>
          </w:p>
        </w:tc>
        <w:tc>
          <w:tcPr>
            <w:tcW w:w="1559" w:type="dxa"/>
          </w:tcPr>
          <w:p w:rsidR="001A66FF" w:rsidRPr="00035A56" w:rsidRDefault="001A66FF" w:rsidP="001A66FF">
            <w:pPr>
              <w:jc w:val="center"/>
              <w:rPr>
                <w:rFonts w:ascii="Arial" w:hAnsi="Arial" w:cs="Arial"/>
                <w:sz w:val="20"/>
                <w:szCs w:val="20"/>
              </w:rPr>
            </w:pPr>
            <w:r w:rsidRPr="00035A56">
              <w:rPr>
                <w:rFonts w:ascii="Arial" w:hAnsi="Arial" w:cs="Arial"/>
                <w:sz w:val="20"/>
                <w:szCs w:val="20"/>
              </w:rPr>
              <w:t>09/03/06</w:t>
            </w:r>
          </w:p>
          <w:p w:rsidR="00A76399" w:rsidRPr="00035A56" w:rsidRDefault="001A66FF" w:rsidP="001A66FF">
            <w:pPr>
              <w:jc w:val="center"/>
              <w:rPr>
                <w:rFonts w:ascii="Arial" w:hAnsi="Arial" w:cs="Arial"/>
                <w:b/>
                <w:sz w:val="20"/>
                <w:szCs w:val="20"/>
                <w:u w:val="single"/>
              </w:rPr>
            </w:pPr>
            <w:r w:rsidRPr="00035A56">
              <w:rPr>
                <w:rFonts w:ascii="Arial" w:hAnsi="Arial" w:cs="Arial"/>
                <w:sz w:val="20"/>
                <w:szCs w:val="20"/>
              </w:rPr>
              <w:t>05/02/09</w:t>
            </w:r>
          </w:p>
        </w:tc>
        <w:tc>
          <w:tcPr>
            <w:tcW w:w="3402" w:type="dxa"/>
          </w:tcPr>
          <w:p w:rsidR="00A76399" w:rsidRPr="00035A56" w:rsidRDefault="00A76399" w:rsidP="005A4153">
            <w:pPr>
              <w:rPr>
                <w:rStyle w:val="texto"/>
                <w:rFonts w:ascii="Arial" w:hAnsi="Arial" w:cs="Arial"/>
                <w:sz w:val="20"/>
                <w:szCs w:val="20"/>
              </w:rPr>
            </w:pPr>
            <w:r w:rsidRPr="00035A56">
              <w:rPr>
                <w:rFonts w:ascii="Arial" w:hAnsi="Arial" w:cs="Arial"/>
                <w:b/>
                <w:sz w:val="20"/>
                <w:szCs w:val="20"/>
                <w:u w:val="single"/>
              </w:rPr>
              <w:t>PIS/Pasep</w:t>
            </w:r>
            <w:r w:rsidRPr="00035A56">
              <w:rPr>
                <w:rFonts w:ascii="Arial" w:hAnsi="Arial" w:cs="Arial"/>
                <w:sz w:val="20"/>
                <w:szCs w:val="20"/>
              </w:rPr>
              <w:t xml:space="preserve"> – </w:t>
            </w:r>
            <w:r w:rsidRPr="00035A56">
              <w:rPr>
                <w:rStyle w:val="texto"/>
                <w:rFonts w:ascii="Arial" w:hAnsi="Arial" w:cs="Arial"/>
                <w:sz w:val="20"/>
                <w:szCs w:val="20"/>
              </w:rPr>
              <w:t>objetiva garantir aos nossos associados (sócios até a data do ajuizamento da ação) que eram titulares de conta PIS-PASEP à época dos planos econômicos “Verão” e “Collor I” a atualização dos valores de suas contas no percentual de 42,72% para o mês de janeiro de 1989 e de 44,80% para o mês de abril de 1990</w:t>
            </w:r>
          </w:p>
          <w:p w:rsidR="00A76399" w:rsidRPr="00035A56" w:rsidRDefault="00A76399" w:rsidP="005A4153">
            <w:pPr>
              <w:rPr>
                <w:rFonts w:ascii="Arial" w:hAnsi="Arial" w:cs="Arial"/>
                <w:color w:val="000000" w:themeColor="text1"/>
                <w:sz w:val="20"/>
                <w:szCs w:val="20"/>
              </w:rPr>
            </w:pPr>
          </w:p>
        </w:tc>
        <w:tc>
          <w:tcPr>
            <w:tcW w:w="8648" w:type="dxa"/>
          </w:tcPr>
          <w:p w:rsidR="00A76399" w:rsidRPr="00035A56" w:rsidRDefault="00A76399" w:rsidP="00CF4AE1">
            <w:pPr>
              <w:jc w:val="both"/>
              <w:rPr>
                <w:rFonts w:ascii="Arial" w:hAnsi="Arial" w:cs="Arial"/>
                <w:color w:val="000000" w:themeColor="text1"/>
                <w:sz w:val="20"/>
                <w:szCs w:val="20"/>
              </w:rPr>
            </w:pPr>
            <w:r w:rsidRPr="00035A56">
              <w:rPr>
                <w:rFonts w:ascii="Arial" w:hAnsi="Arial" w:cs="Arial"/>
                <w:sz w:val="20"/>
                <w:szCs w:val="20"/>
              </w:rPr>
              <w:t>Proferida sentença em 1ª instância extinguindo o processo sem resolução do mérito, contra a qual recorremos. O juiz aplicou a prescrição quinquenal, dessa forma entendeu que o direito dos associados de pleitearem a correção monetária do PIS-PASEP já prescreveu. O processo aguarda julgamento em 2ª instância</w:t>
            </w:r>
            <w:r w:rsidR="00DB60EC" w:rsidRPr="00035A56">
              <w:rPr>
                <w:rFonts w:ascii="Arial" w:hAnsi="Arial" w:cs="Arial"/>
                <w:sz w:val="20"/>
                <w:szCs w:val="20"/>
              </w:rPr>
              <w:t>.</w:t>
            </w:r>
          </w:p>
        </w:tc>
      </w:tr>
      <w:tr w:rsidR="003A28FA" w:rsidRPr="00035A56" w:rsidTr="00FE7451">
        <w:tc>
          <w:tcPr>
            <w:tcW w:w="2552" w:type="dxa"/>
          </w:tcPr>
          <w:p w:rsidR="00A76399" w:rsidRPr="00035A56" w:rsidRDefault="00A76399" w:rsidP="002D0465">
            <w:pPr>
              <w:jc w:val="center"/>
              <w:rPr>
                <w:rFonts w:ascii="Arial" w:hAnsi="Arial" w:cs="Arial"/>
                <w:sz w:val="20"/>
                <w:szCs w:val="20"/>
              </w:rPr>
            </w:pPr>
            <w:r w:rsidRPr="00035A56">
              <w:rPr>
                <w:rFonts w:ascii="Arial" w:hAnsi="Arial" w:cs="Arial"/>
                <w:sz w:val="20"/>
                <w:szCs w:val="20"/>
              </w:rPr>
              <w:t>AO 2006.34.00.009792-2</w:t>
            </w:r>
          </w:p>
          <w:p w:rsidR="00A76399" w:rsidRPr="00035A56" w:rsidRDefault="00A76399" w:rsidP="005A4153">
            <w:pPr>
              <w:jc w:val="center"/>
              <w:rPr>
                <w:rFonts w:ascii="Arial" w:hAnsi="Arial" w:cs="Arial"/>
                <w:sz w:val="20"/>
                <w:szCs w:val="20"/>
              </w:rPr>
            </w:pPr>
            <w:r w:rsidRPr="00035A56">
              <w:rPr>
                <w:rFonts w:ascii="Arial" w:hAnsi="Arial" w:cs="Arial"/>
                <w:sz w:val="20"/>
                <w:szCs w:val="20"/>
              </w:rPr>
              <w:t>9ª Vara – JF/DF</w:t>
            </w:r>
          </w:p>
          <w:p w:rsidR="00A76399" w:rsidRPr="00035A56" w:rsidRDefault="00A76399" w:rsidP="002D0465">
            <w:pPr>
              <w:jc w:val="center"/>
              <w:rPr>
                <w:rFonts w:ascii="Arial" w:hAnsi="Arial" w:cs="Arial"/>
                <w:color w:val="000000" w:themeColor="text1"/>
                <w:sz w:val="20"/>
                <w:szCs w:val="20"/>
              </w:rPr>
            </w:pPr>
          </w:p>
        </w:tc>
        <w:tc>
          <w:tcPr>
            <w:tcW w:w="1559" w:type="dxa"/>
          </w:tcPr>
          <w:p w:rsidR="00A76399" w:rsidRPr="00035A56" w:rsidRDefault="001A66FF" w:rsidP="001A66FF">
            <w:pPr>
              <w:jc w:val="center"/>
              <w:rPr>
                <w:rFonts w:ascii="Arial" w:hAnsi="Arial" w:cs="Arial"/>
                <w:b/>
                <w:sz w:val="20"/>
                <w:szCs w:val="20"/>
                <w:u w:val="single"/>
              </w:rPr>
            </w:pPr>
            <w:r w:rsidRPr="00035A56">
              <w:rPr>
                <w:rFonts w:ascii="Arial" w:hAnsi="Arial" w:cs="Arial"/>
                <w:sz w:val="20"/>
                <w:szCs w:val="20"/>
              </w:rPr>
              <w:t>22/03/06</w:t>
            </w:r>
          </w:p>
        </w:tc>
        <w:tc>
          <w:tcPr>
            <w:tcW w:w="3402" w:type="dxa"/>
          </w:tcPr>
          <w:p w:rsidR="00A76399" w:rsidRDefault="00A76399" w:rsidP="005A4153">
            <w:pPr>
              <w:rPr>
                <w:rFonts w:ascii="Arial" w:hAnsi="Arial" w:cs="Arial"/>
                <w:sz w:val="20"/>
                <w:szCs w:val="20"/>
              </w:rPr>
            </w:pPr>
            <w:r w:rsidRPr="00035A56">
              <w:rPr>
                <w:rFonts w:ascii="Arial" w:hAnsi="Arial" w:cs="Arial"/>
                <w:b/>
                <w:sz w:val="20"/>
                <w:szCs w:val="20"/>
                <w:u w:val="single"/>
              </w:rPr>
              <w:t>GDASST</w:t>
            </w:r>
            <w:r w:rsidRPr="00035A56">
              <w:rPr>
                <w:rFonts w:ascii="Arial" w:hAnsi="Arial" w:cs="Arial"/>
                <w:sz w:val="20"/>
                <w:szCs w:val="20"/>
              </w:rPr>
              <w:t xml:space="preserve"> (Gratificação de Desempenho de Atividade da Seguridade Social e do Trabalho) - integral para servidores aposentados e pensionistas do </w:t>
            </w:r>
            <w:r w:rsidRPr="00035A56">
              <w:rPr>
                <w:rFonts w:ascii="Arial" w:hAnsi="Arial" w:cs="Arial"/>
                <w:b/>
                <w:bCs/>
                <w:sz w:val="20"/>
                <w:szCs w:val="20"/>
                <w:u w:val="single"/>
              </w:rPr>
              <w:t>MPS</w:t>
            </w:r>
            <w:r w:rsidRPr="00035A56">
              <w:rPr>
                <w:rFonts w:ascii="Arial" w:hAnsi="Arial" w:cs="Arial"/>
                <w:sz w:val="20"/>
                <w:szCs w:val="20"/>
              </w:rPr>
              <w:t>.</w:t>
            </w:r>
          </w:p>
          <w:p w:rsidR="006D1781" w:rsidRPr="00035A56" w:rsidRDefault="006D1781" w:rsidP="005A4153">
            <w:pPr>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b/>
                <w:bCs/>
                <w:sz w:val="20"/>
                <w:szCs w:val="20"/>
                <w:u w:val="single"/>
              </w:rPr>
              <w:t>Ganhamos em 1ª instância</w:t>
            </w:r>
            <w:r w:rsidRPr="00035A56">
              <w:rPr>
                <w:rFonts w:ascii="Arial" w:hAnsi="Arial" w:cs="Arial"/>
                <w:sz w:val="20"/>
                <w:szCs w:val="20"/>
              </w:rPr>
              <w:t>. O processo está no TRF (2ª instância), aguardando julgamento.</w:t>
            </w:r>
          </w:p>
        </w:tc>
      </w:tr>
      <w:tr w:rsidR="003A28FA" w:rsidRPr="00035A56" w:rsidTr="00FE7451">
        <w:tc>
          <w:tcPr>
            <w:tcW w:w="2552" w:type="dxa"/>
          </w:tcPr>
          <w:p w:rsidR="00A76399" w:rsidRPr="00035A56" w:rsidRDefault="00A76399" w:rsidP="005A4153">
            <w:pPr>
              <w:jc w:val="center"/>
              <w:rPr>
                <w:rFonts w:ascii="Arial" w:hAnsi="Arial" w:cs="Arial"/>
                <w:sz w:val="20"/>
                <w:szCs w:val="20"/>
              </w:rPr>
            </w:pPr>
            <w:r w:rsidRPr="00035A56">
              <w:rPr>
                <w:rFonts w:ascii="Arial" w:hAnsi="Arial" w:cs="Arial"/>
                <w:sz w:val="20"/>
                <w:szCs w:val="20"/>
              </w:rPr>
              <w:t>AO 2006.34.00.013284-1</w:t>
            </w:r>
          </w:p>
          <w:p w:rsidR="00A76399" w:rsidRPr="00035A56" w:rsidRDefault="00A76399" w:rsidP="005A4153">
            <w:pPr>
              <w:jc w:val="center"/>
              <w:rPr>
                <w:rFonts w:ascii="Arial" w:hAnsi="Arial" w:cs="Arial"/>
                <w:sz w:val="20"/>
                <w:szCs w:val="20"/>
              </w:rPr>
            </w:pPr>
            <w:proofErr w:type="spellStart"/>
            <w:r w:rsidRPr="00035A56">
              <w:rPr>
                <w:rFonts w:ascii="Arial" w:hAnsi="Arial" w:cs="Arial"/>
                <w:sz w:val="20"/>
                <w:szCs w:val="20"/>
              </w:rPr>
              <w:t>Ap</w:t>
            </w:r>
            <w:proofErr w:type="spellEnd"/>
            <w:r w:rsidRPr="00035A56">
              <w:rPr>
                <w:rFonts w:ascii="Arial" w:hAnsi="Arial" w:cs="Arial"/>
                <w:sz w:val="20"/>
                <w:szCs w:val="20"/>
              </w:rPr>
              <w:t xml:space="preserve"> 2006.34.00.013284-1</w:t>
            </w:r>
          </w:p>
          <w:p w:rsidR="00A76399" w:rsidRPr="00035A56" w:rsidRDefault="00A76399" w:rsidP="005A4153">
            <w:pPr>
              <w:jc w:val="center"/>
              <w:rPr>
                <w:rFonts w:ascii="Arial" w:hAnsi="Arial" w:cs="Arial"/>
                <w:sz w:val="20"/>
                <w:szCs w:val="20"/>
              </w:rPr>
            </w:pPr>
            <w:r w:rsidRPr="00035A56">
              <w:rPr>
                <w:rFonts w:ascii="Arial" w:hAnsi="Arial" w:cs="Arial"/>
                <w:sz w:val="20"/>
                <w:szCs w:val="20"/>
              </w:rPr>
              <w:t>7ª Vara – JF/DF</w:t>
            </w:r>
          </w:p>
          <w:p w:rsidR="00A76399" w:rsidRPr="00035A56" w:rsidRDefault="00A76399" w:rsidP="005A4153">
            <w:pPr>
              <w:jc w:val="center"/>
              <w:rPr>
                <w:rFonts w:ascii="Arial" w:hAnsi="Arial" w:cs="Arial"/>
                <w:color w:val="000000" w:themeColor="text1"/>
                <w:sz w:val="20"/>
                <w:szCs w:val="20"/>
              </w:rPr>
            </w:pPr>
            <w:r w:rsidRPr="00035A56">
              <w:rPr>
                <w:rFonts w:ascii="Arial" w:hAnsi="Arial" w:cs="Arial"/>
                <w:sz w:val="20"/>
                <w:szCs w:val="20"/>
              </w:rPr>
              <w:t>TRF – 1ª Turma</w:t>
            </w:r>
          </w:p>
        </w:tc>
        <w:tc>
          <w:tcPr>
            <w:tcW w:w="1559" w:type="dxa"/>
          </w:tcPr>
          <w:p w:rsidR="001A66FF" w:rsidRPr="00035A56" w:rsidRDefault="001A66FF" w:rsidP="001A66FF">
            <w:pPr>
              <w:jc w:val="center"/>
              <w:rPr>
                <w:rFonts w:ascii="Arial" w:hAnsi="Arial" w:cs="Arial"/>
                <w:sz w:val="20"/>
                <w:szCs w:val="20"/>
              </w:rPr>
            </w:pPr>
            <w:r w:rsidRPr="00035A56">
              <w:rPr>
                <w:rFonts w:ascii="Arial" w:hAnsi="Arial" w:cs="Arial"/>
                <w:sz w:val="20"/>
                <w:szCs w:val="20"/>
              </w:rPr>
              <w:t>04/05/06</w:t>
            </w:r>
          </w:p>
          <w:p w:rsidR="00A76399" w:rsidRPr="00035A56" w:rsidRDefault="001A66FF" w:rsidP="001A66FF">
            <w:pPr>
              <w:jc w:val="center"/>
              <w:rPr>
                <w:rFonts w:ascii="Arial" w:hAnsi="Arial" w:cs="Arial"/>
                <w:b/>
                <w:sz w:val="20"/>
                <w:szCs w:val="20"/>
                <w:u w:val="single"/>
              </w:rPr>
            </w:pPr>
            <w:r w:rsidRPr="00035A56">
              <w:rPr>
                <w:rFonts w:ascii="Arial" w:hAnsi="Arial" w:cs="Arial"/>
                <w:sz w:val="20"/>
                <w:szCs w:val="20"/>
              </w:rPr>
              <w:t>14/08/08</w:t>
            </w:r>
          </w:p>
        </w:tc>
        <w:tc>
          <w:tcPr>
            <w:tcW w:w="3402" w:type="dxa"/>
          </w:tcPr>
          <w:p w:rsidR="00A76399" w:rsidRPr="00035A56" w:rsidRDefault="00A76399" w:rsidP="005A4153">
            <w:pPr>
              <w:rPr>
                <w:rFonts w:ascii="Arial" w:hAnsi="Arial" w:cs="Arial"/>
                <w:sz w:val="20"/>
                <w:szCs w:val="20"/>
              </w:rPr>
            </w:pPr>
            <w:r w:rsidRPr="00035A56">
              <w:rPr>
                <w:rFonts w:ascii="Arial" w:hAnsi="Arial" w:cs="Arial"/>
                <w:b/>
                <w:sz w:val="20"/>
                <w:szCs w:val="20"/>
                <w:u w:val="single"/>
              </w:rPr>
              <w:t xml:space="preserve">GDATA </w:t>
            </w:r>
            <w:r w:rsidRPr="00035A56">
              <w:rPr>
                <w:rFonts w:ascii="Arial" w:hAnsi="Arial" w:cs="Arial"/>
                <w:sz w:val="20"/>
                <w:szCs w:val="20"/>
              </w:rPr>
              <w:t>(Gratificação de Desempenho de Atividade Técnico-Administrativa) - integral para servidores aposentados e pensionistas do INSS e MPS.</w:t>
            </w:r>
          </w:p>
          <w:p w:rsidR="00A76399" w:rsidRPr="00035A56" w:rsidRDefault="00A76399" w:rsidP="00623C01">
            <w:pPr>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b/>
                <w:bCs/>
                <w:sz w:val="20"/>
                <w:szCs w:val="20"/>
                <w:u w:val="single"/>
              </w:rPr>
              <w:t xml:space="preserve">Ganhamos em 1ª instância. </w:t>
            </w:r>
            <w:r w:rsidRPr="00035A56">
              <w:rPr>
                <w:rFonts w:ascii="Arial" w:hAnsi="Arial" w:cs="Arial"/>
                <w:sz w:val="20"/>
                <w:szCs w:val="20"/>
              </w:rPr>
              <w:t>O INSS recorreu da decisão. O processo está no TRF (2ª instância), aguardando julgamento.</w:t>
            </w:r>
          </w:p>
        </w:tc>
      </w:tr>
      <w:tr w:rsidR="003A28FA" w:rsidRPr="00035A56" w:rsidTr="00FE7451">
        <w:tc>
          <w:tcPr>
            <w:tcW w:w="2552" w:type="dxa"/>
          </w:tcPr>
          <w:p w:rsidR="00A76399" w:rsidRPr="00035A56" w:rsidRDefault="00A76399" w:rsidP="00292629">
            <w:pPr>
              <w:jc w:val="center"/>
              <w:rPr>
                <w:rFonts w:ascii="Arial" w:hAnsi="Arial" w:cs="Arial"/>
                <w:sz w:val="20"/>
                <w:szCs w:val="20"/>
              </w:rPr>
            </w:pPr>
            <w:r w:rsidRPr="00035A56">
              <w:rPr>
                <w:rFonts w:ascii="Arial" w:hAnsi="Arial" w:cs="Arial"/>
                <w:sz w:val="20"/>
                <w:szCs w:val="20"/>
              </w:rPr>
              <w:t>MS 2006.34.00.017230-7</w:t>
            </w:r>
          </w:p>
          <w:p w:rsidR="00A76399" w:rsidRPr="00035A56" w:rsidRDefault="00A76399" w:rsidP="00292629">
            <w:pPr>
              <w:jc w:val="center"/>
              <w:rPr>
                <w:rFonts w:ascii="Arial" w:hAnsi="Arial" w:cs="Arial"/>
                <w:sz w:val="20"/>
                <w:szCs w:val="20"/>
              </w:rPr>
            </w:pPr>
            <w:proofErr w:type="spellStart"/>
            <w:r w:rsidRPr="00035A56">
              <w:rPr>
                <w:rFonts w:ascii="Arial" w:hAnsi="Arial" w:cs="Arial"/>
                <w:sz w:val="20"/>
                <w:szCs w:val="20"/>
              </w:rPr>
              <w:t>Ap</w:t>
            </w:r>
            <w:proofErr w:type="spellEnd"/>
            <w:r w:rsidRPr="00035A56">
              <w:rPr>
                <w:rFonts w:ascii="Arial" w:hAnsi="Arial" w:cs="Arial"/>
                <w:sz w:val="20"/>
                <w:szCs w:val="20"/>
              </w:rPr>
              <w:t xml:space="preserve"> 2006.34.00.017230-7</w:t>
            </w:r>
          </w:p>
          <w:p w:rsidR="00A76399" w:rsidRPr="00035A56" w:rsidRDefault="00A76399" w:rsidP="007135FE">
            <w:pPr>
              <w:jc w:val="center"/>
              <w:rPr>
                <w:rFonts w:ascii="Arial" w:hAnsi="Arial" w:cs="Arial"/>
                <w:sz w:val="20"/>
                <w:szCs w:val="20"/>
              </w:rPr>
            </w:pPr>
            <w:r w:rsidRPr="00035A56">
              <w:rPr>
                <w:rFonts w:ascii="Arial" w:hAnsi="Arial" w:cs="Arial"/>
                <w:sz w:val="20"/>
                <w:szCs w:val="20"/>
              </w:rPr>
              <w:t>4ª Vara – JF/DF</w:t>
            </w:r>
          </w:p>
          <w:p w:rsidR="00A76399" w:rsidRPr="00035A56" w:rsidRDefault="00A76399" w:rsidP="007135FE">
            <w:pPr>
              <w:jc w:val="center"/>
              <w:rPr>
                <w:rFonts w:ascii="Arial" w:hAnsi="Arial" w:cs="Arial"/>
                <w:color w:val="000000" w:themeColor="text1"/>
                <w:sz w:val="20"/>
                <w:szCs w:val="20"/>
              </w:rPr>
            </w:pPr>
            <w:r w:rsidRPr="00035A56">
              <w:rPr>
                <w:rFonts w:ascii="Arial" w:hAnsi="Arial" w:cs="Arial"/>
                <w:sz w:val="20"/>
                <w:szCs w:val="20"/>
              </w:rPr>
              <w:t>TRF – 1ª Turma</w:t>
            </w:r>
          </w:p>
        </w:tc>
        <w:tc>
          <w:tcPr>
            <w:tcW w:w="1559" w:type="dxa"/>
          </w:tcPr>
          <w:p w:rsidR="001A66FF" w:rsidRPr="00035A56" w:rsidRDefault="001A66FF" w:rsidP="001A66FF">
            <w:pPr>
              <w:jc w:val="center"/>
              <w:rPr>
                <w:rFonts w:ascii="Arial" w:hAnsi="Arial" w:cs="Arial"/>
                <w:sz w:val="20"/>
                <w:szCs w:val="20"/>
              </w:rPr>
            </w:pPr>
            <w:r w:rsidRPr="00035A56">
              <w:rPr>
                <w:rFonts w:ascii="Arial" w:hAnsi="Arial" w:cs="Arial"/>
                <w:sz w:val="20"/>
                <w:szCs w:val="20"/>
              </w:rPr>
              <w:t>02/06/06</w:t>
            </w:r>
          </w:p>
          <w:p w:rsidR="00A76399" w:rsidRPr="00035A56" w:rsidRDefault="001A66FF" w:rsidP="001A66FF">
            <w:pPr>
              <w:jc w:val="center"/>
              <w:rPr>
                <w:rFonts w:ascii="Arial" w:hAnsi="Arial" w:cs="Arial"/>
                <w:sz w:val="20"/>
                <w:szCs w:val="20"/>
              </w:rPr>
            </w:pPr>
            <w:r w:rsidRPr="00035A56">
              <w:rPr>
                <w:rFonts w:ascii="Arial" w:hAnsi="Arial" w:cs="Arial"/>
                <w:sz w:val="20"/>
                <w:szCs w:val="20"/>
              </w:rPr>
              <w:t>16/05/08</w:t>
            </w:r>
          </w:p>
        </w:tc>
        <w:tc>
          <w:tcPr>
            <w:tcW w:w="3402" w:type="dxa"/>
          </w:tcPr>
          <w:p w:rsidR="00A76399" w:rsidRPr="00035A56" w:rsidRDefault="00A76399" w:rsidP="007135FE">
            <w:pPr>
              <w:rPr>
                <w:rFonts w:ascii="Arial" w:hAnsi="Arial" w:cs="Arial"/>
                <w:sz w:val="20"/>
                <w:szCs w:val="20"/>
              </w:rPr>
            </w:pPr>
            <w:r w:rsidRPr="00035A56">
              <w:rPr>
                <w:rFonts w:ascii="Arial" w:hAnsi="Arial" w:cs="Arial"/>
                <w:sz w:val="20"/>
                <w:szCs w:val="20"/>
              </w:rPr>
              <w:t xml:space="preserve">Transformação dos cargos vagos da Carreira Previdenciária e do PCC em cargos de </w:t>
            </w:r>
            <w:r w:rsidRPr="00035A56">
              <w:rPr>
                <w:rFonts w:ascii="Arial" w:hAnsi="Arial" w:cs="Arial"/>
                <w:b/>
                <w:sz w:val="20"/>
                <w:szCs w:val="20"/>
                <w:u w:val="single"/>
              </w:rPr>
              <w:t>Analista Previdenciário e Técnico Previdenciário</w:t>
            </w:r>
            <w:r w:rsidRPr="00035A56">
              <w:rPr>
                <w:rFonts w:ascii="Arial" w:hAnsi="Arial" w:cs="Arial"/>
                <w:sz w:val="20"/>
                <w:szCs w:val="20"/>
              </w:rPr>
              <w:t xml:space="preserve"> nos termos do art. 21 da lei nº 10.855.</w:t>
            </w:r>
          </w:p>
          <w:p w:rsidR="00A76399" w:rsidRPr="00035A56" w:rsidRDefault="00A76399" w:rsidP="007135FE">
            <w:pPr>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sz w:val="20"/>
                <w:szCs w:val="20"/>
              </w:rPr>
              <w:t>Proferida sentença (em 1ª instância) julgando improcedente o nosso pedido, contra a qual recorremos. O processo está no TRF (2ª instância), aguardando julgamento.</w:t>
            </w:r>
          </w:p>
        </w:tc>
      </w:tr>
      <w:tr w:rsidR="003A28FA" w:rsidRPr="00035A56" w:rsidTr="00FE7451">
        <w:tc>
          <w:tcPr>
            <w:tcW w:w="2552" w:type="dxa"/>
          </w:tcPr>
          <w:p w:rsidR="00A76399" w:rsidRPr="00035A56" w:rsidRDefault="00A76399" w:rsidP="00292629">
            <w:pPr>
              <w:jc w:val="center"/>
              <w:rPr>
                <w:rFonts w:ascii="Arial" w:hAnsi="Arial" w:cs="Arial"/>
                <w:sz w:val="20"/>
                <w:szCs w:val="20"/>
              </w:rPr>
            </w:pPr>
            <w:r w:rsidRPr="00035A56">
              <w:rPr>
                <w:rFonts w:ascii="Arial" w:hAnsi="Arial" w:cs="Arial"/>
                <w:sz w:val="20"/>
                <w:szCs w:val="20"/>
              </w:rPr>
              <w:t>MS 2006.34.00.027992-2</w:t>
            </w:r>
          </w:p>
          <w:p w:rsidR="00A76399" w:rsidRPr="00035A56" w:rsidRDefault="00A76399" w:rsidP="00292629">
            <w:pPr>
              <w:jc w:val="center"/>
              <w:rPr>
                <w:rFonts w:ascii="Arial" w:hAnsi="Arial" w:cs="Arial"/>
                <w:sz w:val="20"/>
                <w:szCs w:val="20"/>
              </w:rPr>
            </w:pPr>
            <w:proofErr w:type="spellStart"/>
            <w:r w:rsidRPr="00035A56">
              <w:rPr>
                <w:rFonts w:ascii="Arial" w:hAnsi="Arial" w:cs="Arial"/>
                <w:bCs/>
                <w:sz w:val="20"/>
                <w:szCs w:val="20"/>
              </w:rPr>
              <w:t>ApReeNec</w:t>
            </w:r>
            <w:proofErr w:type="spellEnd"/>
            <w:r w:rsidRPr="00035A56">
              <w:rPr>
                <w:rFonts w:ascii="Arial" w:hAnsi="Arial" w:cs="Arial"/>
                <w:sz w:val="20"/>
                <w:szCs w:val="20"/>
              </w:rPr>
              <w:t xml:space="preserve"> 2006.34.00.027992-2</w:t>
            </w:r>
          </w:p>
          <w:p w:rsidR="00A76399" w:rsidRPr="00035A56" w:rsidRDefault="00A76399" w:rsidP="00292629">
            <w:pPr>
              <w:jc w:val="center"/>
              <w:rPr>
                <w:rFonts w:ascii="Arial" w:hAnsi="Arial" w:cs="Arial"/>
                <w:sz w:val="20"/>
                <w:szCs w:val="20"/>
              </w:rPr>
            </w:pPr>
            <w:r w:rsidRPr="00035A56">
              <w:rPr>
                <w:rFonts w:ascii="Arial" w:hAnsi="Arial" w:cs="Arial"/>
                <w:sz w:val="20"/>
                <w:szCs w:val="20"/>
              </w:rPr>
              <w:t>3ª Vara – JF/DF</w:t>
            </w:r>
          </w:p>
          <w:p w:rsidR="00A76399" w:rsidRPr="00035A56" w:rsidRDefault="00A76399" w:rsidP="00292629">
            <w:pPr>
              <w:jc w:val="center"/>
              <w:rPr>
                <w:rFonts w:ascii="Arial" w:hAnsi="Arial" w:cs="Arial"/>
                <w:color w:val="000000" w:themeColor="text1"/>
                <w:sz w:val="20"/>
                <w:szCs w:val="20"/>
              </w:rPr>
            </w:pPr>
            <w:r w:rsidRPr="00035A56">
              <w:rPr>
                <w:rFonts w:ascii="Arial" w:hAnsi="Arial" w:cs="Arial"/>
                <w:sz w:val="20"/>
                <w:szCs w:val="20"/>
              </w:rPr>
              <w:t>TRF – 6ª Turma</w:t>
            </w:r>
          </w:p>
        </w:tc>
        <w:tc>
          <w:tcPr>
            <w:tcW w:w="1559" w:type="dxa"/>
          </w:tcPr>
          <w:p w:rsidR="003A28FA" w:rsidRPr="00035A56" w:rsidRDefault="003A28FA" w:rsidP="003A28FA">
            <w:pPr>
              <w:jc w:val="center"/>
              <w:rPr>
                <w:rFonts w:ascii="Arial" w:hAnsi="Arial" w:cs="Arial"/>
                <w:sz w:val="20"/>
                <w:szCs w:val="20"/>
              </w:rPr>
            </w:pPr>
            <w:r w:rsidRPr="00035A56">
              <w:rPr>
                <w:rFonts w:ascii="Arial" w:hAnsi="Arial" w:cs="Arial"/>
                <w:sz w:val="20"/>
                <w:szCs w:val="20"/>
              </w:rPr>
              <w:t>05/09/06</w:t>
            </w:r>
          </w:p>
          <w:p w:rsidR="00A76399" w:rsidRPr="00035A56" w:rsidRDefault="003A28FA" w:rsidP="003A28FA">
            <w:pPr>
              <w:jc w:val="center"/>
              <w:rPr>
                <w:rFonts w:ascii="Arial" w:hAnsi="Arial" w:cs="Arial"/>
                <w:sz w:val="20"/>
                <w:szCs w:val="20"/>
              </w:rPr>
            </w:pPr>
            <w:r w:rsidRPr="00035A56">
              <w:rPr>
                <w:rFonts w:ascii="Arial" w:hAnsi="Arial" w:cs="Arial"/>
                <w:sz w:val="20"/>
                <w:szCs w:val="20"/>
              </w:rPr>
              <w:t>17/04/08</w:t>
            </w:r>
          </w:p>
        </w:tc>
        <w:tc>
          <w:tcPr>
            <w:tcW w:w="3402" w:type="dxa"/>
          </w:tcPr>
          <w:p w:rsidR="00A76399" w:rsidRPr="00035A56" w:rsidRDefault="00A76399" w:rsidP="00292629">
            <w:pPr>
              <w:rPr>
                <w:rFonts w:ascii="Arial" w:hAnsi="Arial" w:cs="Arial"/>
                <w:sz w:val="20"/>
                <w:szCs w:val="20"/>
              </w:rPr>
            </w:pPr>
            <w:r w:rsidRPr="00035A56">
              <w:rPr>
                <w:rFonts w:ascii="Arial" w:hAnsi="Arial" w:cs="Arial"/>
                <w:sz w:val="20"/>
                <w:szCs w:val="20"/>
              </w:rPr>
              <w:t xml:space="preserve">Impedir o desconto na folha de pagamento de valores  que teriam sido cobrados a menor, a título de </w:t>
            </w:r>
            <w:r w:rsidRPr="00035A56">
              <w:rPr>
                <w:rFonts w:ascii="Arial" w:hAnsi="Arial" w:cs="Arial"/>
                <w:b/>
                <w:sz w:val="20"/>
                <w:szCs w:val="20"/>
                <w:u w:val="single"/>
              </w:rPr>
              <w:t>taxa de ocupação dos imóveis funcionais</w:t>
            </w:r>
            <w:r w:rsidRPr="00035A56">
              <w:rPr>
                <w:rFonts w:ascii="Arial" w:hAnsi="Arial" w:cs="Arial"/>
                <w:sz w:val="20"/>
                <w:szCs w:val="20"/>
              </w:rPr>
              <w:t xml:space="preserve"> do INSS.</w:t>
            </w:r>
          </w:p>
          <w:p w:rsidR="00A76399" w:rsidRPr="00035A56" w:rsidRDefault="00A76399" w:rsidP="00292629">
            <w:pPr>
              <w:jc w:val="both"/>
              <w:rPr>
                <w:rFonts w:ascii="Arial" w:hAnsi="Arial" w:cs="Arial"/>
                <w:sz w:val="20"/>
                <w:szCs w:val="20"/>
              </w:rPr>
            </w:pPr>
          </w:p>
          <w:p w:rsidR="00A76399" w:rsidRPr="00035A56" w:rsidRDefault="00A76399" w:rsidP="00292629">
            <w:pPr>
              <w:rPr>
                <w:rFonts w:ascii="Arial" w:hAnsi="Arial" w:cs="Arial"/>
                <w:b/>
                <w:bCs/>
                <w:sz w:val="20"/>
                <w:szCs w:val="20"/>
                <w:highlight w:val="yellow"/>
              </w:rPr>
            </w:pPr>
          </w:p>
          <w:p w:rsidR="00A76399" w:rsidRPr="00035A56" w:rsidRDefault="00A76399" w:rsidP="007135FE">
            <w:pPr>
              <w:rPr>
                <w:rFonts w:ascii="Arial" w:hAnsi="Arial" w:cs="Arial"/>
                <w:color w:val="000000" w:themeColor="text1"/>
                <w:sz w:val="20"/>
                <w:szCs w:val="20"/>
              </w:rPr>
            </w:pPr>
          </w:p>
        </w:tc>
        <w:tc>
          <w:tcPr>
            <w:tcW w:w="8648" w:type="dxa"/>
          </w:tcPr>
          <w:p w:rsidR="00A76399" w:rsidRPr="00035A56" w:rsidRDefault="00A76399" w:rsidP="001A65DF">
            <w:pPr>
              <w:rPr>
                <w:rFonts w:ascii="Arial" w:hAnsi="Arial" w:cs="Arial"/>
                <w:color w:val="000000" w:themeColor="text1"/>
                <w:sz w:val="20"/>
                <w:szCs w:val="20"/>
              </w:rPr>
            </w:pPr>
            <w:r w:rsidRPr="00035A56">
              <w:rPr>
                <w:rFonts w:ascii="Arial" w:hAnsi="Arial" w:cs="Arial"/>
                <w:bCs/>
                <w:sz w:val="20"/>
                <w:szCs w:val="20"/>
              </w:rPr>
              <w:t xml:space="preserve">Publicada sentença, contra a qual </w:t>
            </w:r>
            <w:r w:rsidR="001A65DF" w:rsidRPr="00035A56">
              <w:rPr>
                <w:rFonts w:ascii="Arial" w:hAnsi="Arial" w:cs="Arial"/>
                <w:bCs/>
                <w:sz w:val="20"/>
                <w:szCs w:val="20"/>
              </w:rPr>
              <w:t>recorremos,</w:t>
            </w:r>
            <w:r w:rsidRPr="00035A56">
              <w:rPr>
                <w:rFonts w:ascii="Arial" w:hAnsi="Arial" w:cs="Arial"/>
                <w:bCs/>
                <w:sz w:val="20"/>
                <w:szCs w:val="20"/>
              </w:rPr>
              <w:t xml:space="preserve"> que considerou devida a correção do valor da taxa de ocupação, tendo em vista que “desde </w:t>
            </w:r>
            <w:r w:rsidRPr="00035A56">
              <w:rPr>
                <w:rFonts w:ascii="Arial" w:hAnsi="Arial" w:cs="Arial"/>
                <w:sz w:val="20"/>
                <w:szCs w:val="20"/>
              </w:rPr>
              <w:t xml:space="preserve">a vigência do Decreto 980/93 devem os substituídos o pagamento da taxa de ocupação do imóvel à razão de 2/1000 (dois milésimos) do valor atualizado dos imóveis que ocupam” e determinou que “a cobrança de eventuais diferenças apuradas pela Administração seja precedida de procedimento administrativo próprio em que seja assegurado aos servidores/substituídos o devido processo legal”. Processo remetido </w:t>
            </w:r>
            <w:r w:rsidR="001A65DF" w:rsidRPr="00035A56">
              <w:rPr>
                <w:rFonts w:ascii="Arial" w:hAnsi="Arial" w:cs="Arial"/>
                <w:sz w:val="20"/>
                <w:szCs w:val="20"/>
              </w:rPr>
              <w:t>a 2ª instância, onde aguarda julgamento.</w:t>
            </w:r>
            <w:r w:rsidRPr="00035A56">
              <w:rPr>
                <w:rFonts w:ascii="Arial" w:hAnsi="Arial" w:cs="Arial"/>
                <w:sz w:val="20"/>
                <w:szCs w:val="20"/>
              </w:rPr>
              <w:t>.</w:t>
            </w:r>
          </w:p>
        </w:tc>
      </w:tr>
      <w:tr w:rsidR="003A28FA" w:rsidRPr="00035A56" w:rsidTr="00FE7451">
        <w:tc>
          <w:tcPr>
            <w:tcW w:w="2552" w:type="dxa"/>
          </w:tcPr>
          <w:p w:rsidR="00A76399" w:rsidRPr="00035A56" w:rsidRDefault="00A76399" w:rsidP="00292629">
            <w:pPr>
              <w:jc w:val="center"/>
              <w:rPr>
                <w:rFonts w:ascii="Arial" w:hAnsi="Arial" w:cs="Arial"/>
                <w:sz w:val="20"/>
                <w:szCs w:val="20"/>
              </w:rPr>
            </w:pPr>
            <w:r w:rsidRPr="00035A56">
              <w:rPr>
                <w:rFonts w:ascii="Arial" w:hAnsi="Arial" w:cs="Arial"/>
                <w:sz w:val="20"/>
                <w:szCs w:val="20"/>
              </w:rPr>
              <w:t>MS 2006.34.00.037497-0</w:t>
            </w:r>
          </w:p>
          <w:p w:rsidR="00A76399" w:rsidRPr="00035A56" w:rsidRDefault="00A76399" w:rsidP="00292629">
            <w:pPr>
              <w:jc w:val="center"/>
              <w:rPr>
                <w:rFonts w:ascii="Arial" w:hAnsi="Arial" w:cs="Arial"/>
                <w:sz w:val="20"/>
                <w:szCs w:val="20"/>
              </w:rPr>
            </w:pPr>
            <w:proofErr w:type="spellStart"/>
            <w:r w:rsidRPr="00035A56">
              <w:rPr>
                <w:rFonts w:ascii="Arial" w:hAnsi="Arial" w:cs="Arial"/>
                <w:b/>
                <w:bCs/>
                <w:sz w:val="20"/>
                <w:szCs w:val="20"/>
              </w:rPr>
              <w:t>ApReeNec</w:t>
            </w:r>
            <w:proofErr w:type="spellEnd"/>
            <w:r w:rsidRPr="00035A56">
              <w:rPr>
                <w:rFonts w:ascii="Arial" w:hAnsi="Arial" w:cs="Arial"/>
                <w:b/>
                <w:bCs/>
                <w:sz w:val="20"/>
                <w:szCs w:val="20"/>
              </w:rPr>
              <w:t xml:space="preserve"> </w:t>
            </w:r>
            <w:r w:rsidRPr="00035A56">
              <w:rPr>
                <w:rFonts w:ascii="Arial" w:hAnsi="Arial" w:cs="Arial"/>
                <w:sz w:val="20"/>
                <w:szCs w:val="20"/>
              </w:rPr>
              <w:t xml:space="preserve"> 2006.34.00.037497-0</w:t>
            </w:r>
          </w:p>
          <w:p w:rsidR="00A76399" w:rsidRPr="00035A56" w:rsidRDefault="00A76399" w:rsidP="00292629">
            <w:pPr>
              <w:jc w:val="center"/>
              <w:rPr>
                <w:rFonts w:ascii="Arial" w:hAnsi="Arial" w:cs="Arial"/>
                <w:sz w:val="20"/>
                <w:szCs w:val="20"/>
              </w:rPr>
            </w:pPr>
            <w:r w:rsidRPr="00035A56">
              <w:rPr>
                <w:rFonts w:ascii="Arial" w:hAnsi="Arial" w:cs="Arial"/>
                <w:sz w:val="20"/>
                <w:szCs w:val="20"/>
              </w:rPr>
              <w:t>14ª Vara – JF/DF</w:t>
            </w:r>
          </w:p>
          <w:p w:rsidR="00A76399" w:rsidRPr="00035A56" w:rsidRDefault="00A76399" w:rsidP="00292629">
            <w:pPr>
              <w:jc w:val="center"/>
              <w:rPr>
                <w:rFonts w:ascii="Arial" w:hAnsi="Arial" w:cs="Arial"/>
                <w:sz w:val="20"/>
                <w:szCs w:val="20"/>
              </w:rPr>
            </w:pPr>
            <w:r w:rsidRPr="00035A56">
              <w:rPr>
                <w:rFonts w:ascii="Arial" w:hAnsi="Arial" w:cs="Arial"/>
                <w:sz w:val="20"/>
                <w:szCs w:val="20"/>
              </w:rPr>
              <w:t xml:space="preserve">TRF – 1ª Turma </w:t>
            </w:r>
          </w:p>
          <w:p w:rsidR="00A76399" w:rsidRPr="00035A56" w:rsidRDefault="00A76399" w:rsidP="00292629">
            <w:pPr>
              <w:jc w:val="center"/>
              <w:rPr>
                <w:rFonts w:ascii="Arial" w:hAnsi="Arial" w:cs="Arial"/>
                <w:color w:val="000000" w:themeColor="text1"/>
                <w:sz w:val="20"/>
                <w:szCs w:val="20"/>
              </w:rPr>
            </w:pPr>
          </w:p>
        </w:tc>
        <w:tc>
          <w:tcPr>
            <w:tcW w:w="1559" w:type="dxa"/>
          </w:tcPr>
          <w:p w:rsidR="003A28FA" w:rsidRPr="00035A56" w:rsidRDefault="003A28FA" w:rsidP="003A28FA">
            <w:pPr>
              <w:jc w:val="center"/>
              <w:rPr>
                <w:rFonts w:ascii="Arial" w:hAnsi="Arial" w:cs="Arial"/>
                <w:sz w:val="20"/>
                <w:szCs w:val="20"/>
              </w:rPr>
            </w:pPr>
            <w:r w:rsidRPr="00035A56">
              <w:rPr>
                <w:rFonts w:ascii="Arial" w:hAnsi="Arial" w:cs="Arial"/>
                <w:sz w:val="20"/>
                <w:szCs w:val="20"/>
              </w:rPr>
              <w:t>14/12/06</w:t>
            </w:r>
          </w:p>
          <w:p w:rsidR="00A76399" w:rsidRPr="00035A56" w:rsidRDefault="003A28FA" w:rsidP="003A28FA">
            <w:pPr>
              <w:pStyle w:val="SemEspaamento"/>
              <w:jc w:val="center"/>
              <w:rPr>
                <w:rFonts w:ascii="Arial" w:hAnsi="Arial" w:cs="Arial"/>
                <w:sz w:val="20"/>
                <w:szCs w:val="20"/>
              </w:rPr>
            </w:pPr>
            <w:r w:rsidRPr="00035A56">
              <w:rPr>
                <w:rFonts w:ascii="Arial" w:hAnsi="Arial" w:cs="Arial"/>
                <w:sz w:val="20"/>
                <w:szCs w:val="20"/>
              </w:rPr>
              <w:t>16/07/08</w:t>
            </w:r>
          </w:p>
        </w:tc>
        <w:tc>
          <w:tcPr>
            <w:tcW w:w="3402" w:type="dxa"/>
          </w:tcPr>
          <w:p w:rsidR="00A76399" w:rsidRPr="00035A56" w:rsidRDefault="00A76399" w:rsidP="00292629">
            <w:pPr>
              <w:pStyle w:val="SemEspaamento"/>
              <w:rPr>
                <w:rFonts w:ascii="Arial" w:hAnsi="Arial" w:cs="Arial"/>
                <w:sz w:val="20"/>
                <w:szCs w:val="20"/>
              </w:rPr>
            </w:pPr>
            <w:r w:rsidRPr="00035A56">
              <w:rPr>
                <w:rFonts w:ascii="Arial" w:hAnsi="Arial" w:cs="Arial"/>
                <w:sz w:val="20"/>
                <w:szCs w:val="20"/>
              </w:rPr>
              <w:t xml:space="preserve">Ação que objetiva impedir o desconto na remuneração dos procuradores federais cedidos, dos valores já pagos a título de </w:t>
            </w:r>
            <w:r w:rsidRPr="00035A56">
              <w:rPr>
                <w:rFonts w:ascii="Arial" w:hAnsi="Arial" w:cs="Arial"/>
                <w:b/>
                <w:sz w:val="20"/>
                <w:szCs w:val="20"/>
                <w:u w:val="single"/>
              </w:rPr>
              <w:t xml:space="preserve">GDAJ </w:t>
            </w:r>
            <w:r w:rsidRPr="00035A56">
              <w:rPr>
                <w:rFonts w:ascii="Arial" w:hAnsi="Arial" w:cs="Arial"/>
                <w:sz w:val="20"/>
                <w:szCs w:val="20"/>
              </w:rPr>
              <w:t>(Gratificação de Desempenho de Atividade Judiciária).</w:t>
            </w:r>
          </w:p>
          <w:p w:rsidR="00A76399" w:rsidRPr="00035A56" w:rsidRDefault="00A76399" w:rsidP="00D23C80">
            <w:pPr>
              <w:pStyle w:val="SemEspaamento"/>
              <w:rPr>
                <w:rFonts w:ascii="Arial" w:hAnsi="Arial" w:cs="Arial"/>
                <w:color w:val="000000" w:themeColor="text1"/>
                <w:sz w:val="20"/>
                <w:szCs w:val="20"/>
              </w:rPr>
            </w:pPr>
          </w:p>
        </w:tc>
        <w:tc>
          <w:tcPr>
            <w:tcW w:w="8648" w:type="dxa"/>
          </w:tcPr>
          <w:p w:rsidR="00A76399" w:rsidRPr="00035A56" w:rsidRDefault="00A76399" w:rsidP="001A65DF">
            <w:pPr>
              <w:rPr>
                <w:rFonts w:ascii="Arial" w:hAnsi="Arial" w:cs="Arial"/>
                <w:color w:val="000000" w:themeColor="text1"/>
                <w:sz w:val="20"/>
                <w:szCs w:val="20"/>
              </w:rPr>
            </w:pPr>
            <w:r w:rsidRPr="00035A56">
              <w:rPr>
                <w:rFonts w:ascii="Arial" w:hAnsi="Arial" w:cs="Arial"/>
                <w:b/>
                <w:bCs/>
                <w:sz w:val="20"/>
                <w:szCs w:val="20"/>
                <w:u w:val="single"/>
              </w:rPr>
              <w:t xml:space="preserve">Ganhamos em 1ª e 2ª instâncias </w:t>
            </w:r>
            <w:r w:rsidRPr="00035A56">
              <w:rPr>
                <w:rFonts w:ascii="Arial" w:hAnsi="Arial" w:cs="Arial"/>
                <w:sz w:val="20"/>
                <w:szCs w:val="20"/>
              </w:rPr>
              <w:t xml:space="preserve">. Foi proferida  sentença julgando </w:t>
            </w:r>
            <w:r w:rsidRPr="00035A56">
              <w:rPr>
                <w:rFonts w:ascii="Arial" w:hAnsi="Arial" w:cs="Arial"/>
                <w:b/>
                <w:bCs/>
                <w:sz w:val="20"/>
                <w:szCs w:val="20"/>
              </w:rPr>
              <w:t xml:space="preserve">procedente </w:t>
            </w:r>
            <w:r w:rsidRPr="00035A56">
              <w:rPr>
                <w:rFonts w:ascii="Arial" w:hAnsi="Arial" w:cs="Arial"/>
                <w:sz w:val="20"/>
                <w:szCs w:val="20"/>
              </w:rPr>
              <w:t>o pedido da Anasps, confirmando a decisão liminar, na qual o juiz ordenou ao réu que se abstenha de efetuar qualquer desconto em folha de pagamento a título de reposição ao erário referente às parcelas cumuladas de GDAJ recebidas no período compreendido entre 24/03/2003 e 31/05/2006. A União apelou, todavia o TRF negou provimento à apelação. A União opôs embargos de declaração, os quais foram rejeitados. Por fim, a União interpôs Recurso Especial (STJ) e Recurso Extraordinário (STF), os quais não foram admitidos (decisão de 15/04/2016). O processo transitou em julgado</w:t>
            </w:r>
            <w:r w:rsidR="001A65DF" w:rsidRPr="00035A56">
              <w:rPr>
                <w:rFonts w:ascii="Arial" w:hAnsi="Arial" w:cs="Arial"/>
                <w:sz w:val="20"/>
                <w:szCs w:val="20"/>
              </w:rPr>
              <w:t>.</w:t>
            </w:r>
          </w:p>
        </w:tc>
      </w:tr>
      <w:tr w:rsidR="003A28FA" w:rsidRPr="00035A56" w:rsidTr="00FE7451">
        <w:tc>
          <w:tcPr>
            <w:tcW w:w="2552" w:type="dxa"/>
          </w:tcPr>
          <w:p w:rsidR="00A76399" w:rsidRPr="00035A56" w:rsidRDefault="00A76399" w:rsidP="00292629">
            <w:pPr>
              <w:jc w:val="center"/>
              <w:rPr>
                <w:rFonts w:ascii="Arial" w:hAnsi="Arial" w:cs="Arial"/>
                <w:sz w:val="20"/>
                <w:szCs w:val="20"/>
              </w:rPr>
            </w:pPr>
            <w:r w:rsidRPr="00035A56">
              <w:rPr>
                <w:rFonts w:ascii="Arial" w:hAnsi="Arial" w:cs="Arial"/>
                <w:sz w:val="20"/>
                <w:szCs w:val="20"/>
              </w:rPr>
              <w:t>AO 2007.34.00.003730-7</w:t>
            </w:r>
          </w:p>
          <w:p w:rsidR="00A76399" w:rsidRPr="00035A56" w:rsidRDefault="00A76399" w:rsidP="00292629">
            <w:pPr>
              <w:jc w:val="center"/>
              <w:rPr>
                <w:rFonts w:ascii="Arial" w:hAnsi="Arial" w:cs="Arial"/>
                <w:b/>
                <w:bCs/>
                <w:sz w:val="20"/>
                <w:szCs w:val="20"/>
                <w:u w:val="single"/>
              </w:rPr>
            </w:pPr>
            <w:r w:rsidRPr="00035A56">
              <w:rPr>
                <w:rFonts w:ascii="Arial" w:hAnsi="Arial" w:cs="Arial"/>
                <w:b/>
                <w:bCs/>
                <w:sz w:val="20"/>
                <w:szCs w:val="20"/>
                <w:u w:val="single"/>
              </w:rPr>
              <w:t>AC 2007.34.00.003730-7</w:t>
            </w:r>
          </w:p>
          <w:p w:rsidR="00A76399" w:rsidRPr="00035A56" w:rsidRDefault="00A76399" w:rsidP="00292629">
            <w:pPr>
              <w:jc w:val="center"/>
              <w:rPr>
                <w:rFonts w:ascii="Arial" w:hAnsi="Arial" w:cs="Arial"/>
                <w:sz w:val="20"/>
                <w:szCs w:val="20"/>
              </w:rPr>
            </w:pPr>
            <w:r w:rsidRPr="00035A56">
              <w:rPr>
                <w:rFonts w:ascii="Arial" w:hAnsi="Arial" w:cs="Arial"/>
                <w:sz w:val="20"/>
                <w:szCs w:val="20"/>
              </w:rPr>
              <w:t>(</w:t>
            </w:r>
            <w:r w:rsidRPr="00035A56">
              <w:rPr>
                <w:rFonts w:ascii="Arial" w:hAnsi="Arial" w:cs="Arial"/>
                <w:b/>
                <w:sz w:val="20"/>
                <w:szCs w:val="20"/>
              </w:rPr>
              <w:t>2ª ação</w:t>
            </w:r>
            <w:r w:rsidRPr="00035A56">
              <w:rPr>
                <w:rFonts w:ascii="Arial" w:hAnsi="Arial" w:cs="Arial"/>
                <w:sz w:val="20"/>
                <w:szCs w:val="20"/>
              </w:rPr>
              <w:t>)</w:t>
            </w:r>
          </w:p>
          <w:p w:rsidR="00A76399" w:rsidRPr="00035A56" w:rsidRDefault="00A76399" w:rsidP="00292629">
            <w:pPr>
              <w:jc w:val="center"/>
              <w:rPr>
                <w:rFonts w:ascii="Arial" w:hAnsi="Arial" w:cs="Arial"/>
                <w:sz w:val="20"/>
                <w:szCs w:val="20"/>
              </w:rPr>
            </w:pPr>
            <w:r w:rsidRPr="00035A56">
              <w:rPr>
                <w:rFonts w:ascii="Arial" w:hAnsi="Arial" w:cs="Arial"/>
                <w:sz w:val="20"/>
                <w:szCs w:val="20"/>
              </w:rPr>
              <w:t>15ª Vara – JF/DF</w:t>
            </w:r>
          </w:p>
          <w:p w:rsidR="00A76399" w:rsidRPr="00035A56" w:rsidRDefault="00A76399" w:rsidP="00292629">
            <w:pPr>
              <w:jc w:val="center"/>
              <w:rPr>
                <w:rFonts w:ascii="Arial" w:hAnsi="Arial" w:cs="Arial"/>
                <w:color w:val="000000" w:themeColor="text1"/>
                <w:sz w:val="20"/>
                <w:szCs w:val="20"/>
              </w:rPr>
            </w:pPr>
            <w:r w:rsidRPr="00035A56">
              <w:rPr>
                <w:rFonts w:ascii="Arial" w:hAnsi="Arial" w:cs="Arial"/>
                <w:sz w:val="20"/>
                <w:szCs w:val="20"/>
              </w:rPr>
              <w:t>TRF – 5ª Turma</w:t>
            </w:r>
          </w:p>
        </w:tc>
        <w:tc>
          <w:tcPr>
            <w:tcW w:w="1559" w:type="dxa"/>
          </w:tcPr>
          <w:p w:rsidR="003A28FA" w:rsidRPr="00035A56" w:rsidRDefault="003A28FA" w:rsidP="003A28FA">
            <w:pPr>
              <w:jc w:val="center"/>
              <w:rPr>
                <w:rFonts w:ascii="Arial" w:hAnsi="Arial" w:cs="Arial"/>
                <w:sz w:val="20"/>
                <w:szCs w:val="20"/>
              </w:rPr>
            </w:pPr>
            <w:r w:rsidRPr="00035A56">
              <w:rPr>
                <w:rFonts w:ascii="Arial" w:hAnsi="Arial" w:cs="Arial"/>
                <w:sz w:val="20"/>
                <w:szCs w:val="20"/>
              </w:rPr>
              <w:t>02/02/07</w:t>
            </w:r>
          </w:p>
          <w:p w:rsidR="00A76399" w:rsidRPr="00035A56" w:rsidRDefault="003A28FA" w:rsidP="003A28FA">
            <w:pPr>
              <w:jc w:val="center"/>
              <w:rPr>
                <w:rFonts w:ascii="Arial" w:hAnsi="Arial" w:cs="Arial"/>
                <w:b/>
                <w:sz w:val="20"/>
                <w:szCs w:val="20"/>
                <w:u w:val="single"/>
              </w:rPr>
            </w:pPr>
            <w:r w:rsidRPr="00035A56">
              <w:rPr>
                <w:rFonts w:ascii="Arial" w:hAnsi="Arial" w:cs="Arial"/>
                <w:sz w:val="20"/>
                <w:szCs w:val="20"/>
              </w:rPr>
              <w:t>06/08/07</w:t>
            </w:r>
          </w:p>
        </w:tc>
        <w:tc>
          <w:tcPr>
            <w:tcW w:w="3402" w:type="dxa"/>
          </w:tcPr>
          <w:p w:rsidR="00A76399" w:rsidRPr="00035A56" w:rsidRDefault="00A76399" w:rsidP="00292629">
            <w:pPr>
              <w:rPr>
                <w:rFonts w:ascii="Arial" w:hAnsi="Arial" w:cs="Arial"/>
                <w:sz w:val="20"/>
                <w:szCs w:val="20"/>
              </w:rPr>
            </w:pPr>
            <w:r w:rsidRPr="00035A56">
              <w:rPr>
                <w:rFonts w:ascii="Arial" w:hAnsi="Arial" w:cs="Arial"/>
                <w:b/>
                <w:sz w:val="20"/>
                <w:szCs w:val="20"/>
                <w:u w:val="single"/>
              </w:rPr>
              <w:t>Imóveis funcionais – 2ª ação</w:t>
            </w:r>
            <w:r w:rsidRPr="00035A56">
              <w:rPr>
                <w:rFonts w:ascii="Arial" w:hAnsi="Arial" w:cs="Arial"/>
                <w:sz w:val="20"/>
                <w:szCs w:val="20"/>
              </w:rPr>
              <w:t xml:space="preserve"> -manutenção da posse e direito à continuidade do procedimento de venda direta.</w:t>
            </w:r>
          </w:p>
          <w:p w:rsidR="00A76399" w:rsidRPr="00035A56" w:rsidRDefault="00A76399" w:rsidP="00292629">
            <w:pPr>
              <w:rPr>
                <w:rFonts w:ascii="Arial" w:hAnsi="Arial" w:cs="Arial"/>
                <w:b/>
                <w:bCs/>
                <w:sz w:val="20"/>
                <w:szCs w:val="20"/>
              </w:rPr>
            </w:pPr>
          </w:p>
          <w:p w:rsidR="00A76399" w:rsidRPr="00035A56" w:rsidRDefault="00A76399" w:rsidP="00292629">
            <w:pPr>
              <w:rPr>
                <w:rFonts w:ascii="Arial" w:hAnsi="Arial" w:cs="Arial"/>
                <w:b/>
                <w:bCs/>
                <w:sz w:val="20"/>
                <w:szCs w:val="20"/>
              </w:rPr>
            </w:pPr>
          </w:p>
          <w:p w:rsidR="00A76399" w:rsidRPr="00035A56" w:rsidRDefault="00A76399" w:rsidP="00292629">
            <w:pPr>
              <w:rPr>
                <w:rFonts w:ascii="Arial" w:hAnsi="Arial" w:cs="Arial"/>
                <w:color w:val="000000" w:themeColor="text1"/>
                <w:sz w:val="20"/>
                <w:szCs w:val="20"/>
              </w:rPr>
            </w:pPr>
          </w:p>
        </w:tc>
        <w:tc>
          <w:tcPr>
            <w:tcW w:w="8648" w:type="dxa"/>
          </w:tcPr>
          <w:p w:rsidR="00A76399" w:rsidRPr="00035A56" w:rsidRDefault="00A76399" w:rsidP="00292629">
            <w:pPr>
              <w:jc w:val="both"/>
              <w:rPr>
                <w:rFonts w:ascii="Arial" w:hAnsi="Arial" w:cs="Arial"/>
                <w:sz w:val="20"/>
                <w:szCs w:val="20"/>
              </w:rPr>
            </w:pPr>
            <w:r w:rsidRPr="00035A56">
              <w:rPr>
                <w:rFonts w:ascii="Arial" w:hAnsi="Arial" w:cs="Arial"/>
                <w:sz w:val="20"/>
                <w:szCs w:val="20"/>
              </w:rPr>
              <w:t xml:space="preserve">Proferida sentença em 1ª instância julgando parcialmente procedente o pedido para “declarar o direito de os representados da autora, que tenham preenchido os requisitos do artigo 6º da Lei nº 8.025/90 e Decreto n. 99.266/90, já em 15/03/1990, a permanecerem nos respectivos imóveis até a conclusão do procedimento de alienação direta previsto na Lei nº 8.025/90. Declaro, ainda, o direito de os representados da autora, nos moldes </w:t>
            </w:r>
            <w:proofErr w:type="spellStart"/>
            <w:r w:rsidRPr="00035A56">
              <w:rPr>
                <w:rFonts w:ascii="Arial" w:hAnsi="Arial" w:cs="Arial"/>
                <w:sz w:val="20"/>
                <w:szCs w:val="20"/>
              </w:rPr>
              <w:t>retrocitados</w:t>
            </w:r>
            <w:proofErr w:type="spellEnd"/>
            <w:r w:rsidRPr="00035A56">
              <w:rPr>
                <w:rFonts w:ascii="Arial" w:hAnsi="Arial" w:cs="Arial"/>
                <w:sz w:val="20"/>
                <w:szCs w:val="20"/>
              </w:rPr>
              <w:t>, a exercerem o direito de compra previsto na Lei 8.025/90”.</w:t>
            </w:r>
          </w:p>
          <w:p w:rsidR="00A76399" w:rsidRPr="00035A56" w:rsidRDefault="00A76399" w:rsidP="00292629">
            <w:pPr>
              <w:jc w:val="both"/>
              <w:rPr>
                <w:rFonts w:ascii="Arial" w:hAnsi="Arial" w:cs="Arial"/>
                <w:sz w:val="20"/>
                <w:szCs w:val="20"/>
              </w:rPr>
            </w:pPr>
            <w:r w:rsidRPr="00035A56">
              <w:rPr>
                <w:rFonts w:ascii="Arial" w:hAnsi="Arial" w:cs="Arial"/>
                <w:sz w:val="20"/>
                <w:szCs w:val="20"/>
              </w:rPr>
              <w:t>Desse modo, serão beneficiados os associados incluídos nesta ação que eram legítimos ocupantes em 15/03/1990, nos termos do art. 6º da Lei 8.025/90 e do Decreto 99.266/90.</w:t>
            </w:r>
          </w:p>
          <w:p w:rsidR="00A76399" w:rsidRPr="00035A56" w:rsidRDefault="00A76399" w:rsidP="00292629">
            <w:pPr>
              <w:rPr>
                <w:rFonts w:ascii="Arial" w:hAnsi="Arial" w:cs="Arial"/>
                <w:color w:val="000000" w:themeColor="text1"/>
                <w:sz w:val="20"/>
                <w:szCs w:val="20"/>
              </w:rPr>
            </w:pPr>
            <w:r w:rsidRPr="00035A56">
              <w:rPr>
                <w:rFonts w:ascii="Arial" w:hAnsi="Arial" w:cs="Arial"/>
                <w:sz w:val="20"/>
                <w:szCs w:val="20"/>
              </w:rPr>
              <w:t xml:space="preserve">Considerando que não foi acolhido o pedido de que fossem deduzidos os valores pagos a título de taxa de ocupação, tampouco o pedido de venda pelos preços de mercado vigentes à época da publicação da Portaria n. 4.044, ou seja, 1987, recorremos da sentença. </w:t>
            </w:r>
            <w:r w:rsidRPr="00035A56">
              <w:rPr>
                <w:rFonts w:ascii="Arial" w:hAnsi="Arial" w:cs="Arial"/>
                <w:color w:val="000000"/>
                <w:sz w:val="20"/>
                <w:szCs w:val="20"/>
              </w:rPr>
              <w:t>O INSS recorreu. O processo está no TRF -1ª Região (2ª instância), aguardando julgamento.</w:t>
            </w:r>
          </w:p>
        </w:tc>
      </w:tr>
      <w:tr w:rsidR="003A28FA" w:rsidRPr="00035A56" w:rsidTr="00FE7451">
        <w:tc>
          <w:tcPr>
            <w:tcW w:w="2552" w:type="dxa"/>
          </w:tcPr>
          <w:p w:rsidR="00A76399" w:rsidRPr="00035A56" w:rsidRDefault="00A76399" w:rsidP="00292629">
            <w:pPr>
              <w:jc w:val="center"/>
              <w:rPr>
                <w:rFonts w:ascii="Arial" w:hAnsi="Arial" w:cs="Arial"/>
                <w:sz w:val="20"/>
                <w:szCs w:val="20"/>
              </w:rPr>
            </w:pPr>
            <w:r w:rsidRPr="00035A56">
              <w:rPr>
                <w:rFonts w:ascii="Arial" w:hAnsi="Arial" w:cs="Arial"/>
                <w:sz w:val="20"/>
                <w:szCs w:val="20"/>
              </w:rPr>
              <w:t>AO 2007.34.00.013061-5</w:t>
            </w:r>
          </w:p>
          <w:p w:rsidR="00A76399" w:rsidRPr="00035A56" w:rsidRDefault="00A76399" w:rsidP="00292629">
            <w:pPr>
              <w:jc w:val="center"/>
              <w:rPr>
                <w:rFonts w:ascii="Arial" w:hAnsi="Arial" w:cs="Arial"/>
                <w:bCs/>
                <w:sz w:val="20"/>
                <w:szCs w:val="20"/>
              </w:rPr>
            </w:pPr>
            <w:proofErr w:type="spellStart"/>
            <w:r w:rsidRPr="00035A56">
              <w:rPr>
                <w:rFonts w:ascii="Arial" w:hAnsi="Arial" w:cs="Arial"/>
                <w:bCs/>
                <w:sz w:val="20"/>
                <w:szCs w:val="20"/>
              </w:rPr>
              <w:t>ApReeNec</w:t>
            </w:r>
            <w:proofErr w:type="spellEnd"/>
            <w:r w:rsidRPr="00035A56">
              <w:rPr>
                <w:rFonts w:ascii="Arial" w:hAnsi="Arial" w:cs="Arial"/>
                <w:bCs/>
                <w:sz w:val="20"/>
                <w:szCs w:val="20"/>
              </w:rPr>
              <w:t xml:space="preserve"> 2007.34.00.013061-5</w:t>
            </w:r>
          </w:p>
          <w:p w:rsidR="00A76399" w:rsidRPr="00035A56" w:rsidRDefault="00A76399" w:rsidP="00292629">
            <w:pPr>
              <w:jc w:val="center"/>
              <w:rPr>
                <w:rFonts w:ascii="Arial" w:hAnsi="Arial" w:cs="Arial"/>
                <w:sz w:val="20"/>
                <w:szCs w:val="20"/>
              </w:rPr>
            </w:pPr>
            <w:r w:rsidRPr="00035A56">
              <w:rPr>
                <w:rFonts w:ascii="Arial" w:hAnsi="Arial" w:cs="Arial"/>
                <w:sz w:val="20"/>
                <w:szCs w:val="20"/>
              </w:rPr>
              <w:t>8ª Vara – JF/DF</w:t>
            </w:r>
          </w:p>
          <w:p w:rsidR="00A76399" w:rsidRPr="00035A56" w:rsidRDefault="00A76399" w:rsidP="00292629">
            <w:pPr>
              <w:jc w:val="center"/>
              <w:rPr>
                <w:rFonts w:ascii="Arial" w:hAnsi="Arial" w:cs="Arial"/>
                <w:color w:val="000000" w:themeColor="text1"/>
                <w:sz w:val="20"/>
                <w:szCs w:val="20"/>
              </w:rPr>
            </w:pPr>
            <w:r w:rsidRPr="00035A56">
              <w:rPr>
                <w:rFonts w:ascii="Arial" w:hAnsi="Arial" w:cs="Arial"/>
                <w:sz w:val="20"/>
                <w:szCs w:val="20"/>
              </w:rPr>
              <w:t>TRF – 1ª Região</w:t>
            </w:r>
          </w:p>
        </w:tc>
        <w:tc>
          <w:tcPr>
            <w:tcW w:w="1559" w:type="dxa"/>
          </w:tcPr>
          <w:p w:rsidR="003A28FA" w:rsidRPr="00035A56" w:rsidRDefault="003A28FA" w:rsidP="003A28FA">
            <w:pPr>
              <w:jc w:val="center"/>
              <w:rPr>
                <w:rFonts w:ascii="Arial" w:hAnsi="Arial" w:cs="Arial"/>
                <w:sz w:val="20"/>
                <w:szCs w:val="20"/>
              </w:rPr>
            </w:pPr>
            <w:r w:rsidRPr="00035A56">
              <w:rPr>
                <w:rFonts w:ascii="Arial" w:hAnsi="Arial" w:cs="Arial"/>
                <w:sz w:val="20"/>
                <w:szCs w:val="20"/>
              </w:rPr>
              <w:t>24/04/07</w:t>
            </w:r>
          </w:p>
          <w:p w:rsidR="00A76399" w:rsidRPr="00035A56" w:rsidRDefault="003A28FA" w:rsidP="003A28FA">
            <w:pPr>
              <w:jc w:val="center"/>
              <w:rPr>
                <w:rFonts w:ascii="Arial" w:hAnsi="Arial" w:cs="Arial"/>
                <w:b/>
                <w:sz w:val="20"/>
                <w:szCs w:val="20"/>
                <w:u w:val="single"/>
              </w:rPr>
            </w:pPr>
            <w:r w:rsidRPr="00035A56">
              <w:rPr>
                <w:rFonts w:ascii="Arial" w:hAnsi="Arial" w:cs="Arial"/>
                <w:sz w:val="20"/>
                <w:szCs w:val="20"/>
              </w:rPr>
              <w:t>04/06/12</w:t>
            </w:r>
          </w:p>
        </w:tc>
        <w:tc>
          <w:tcPr>
            <w:tcW w:w="3402" w:type="dxa"/>
          </w:tcPr>
          <w:p w:rsidR="00A76399" w:rsidRPr="00035A56" w:rsidRDefault="00A76399" w:rsidP="00292629">
            <w:pPr>
              <w:jc w:val="both"/>
              <w:rPr>
                <w:rFonts w:ascii="Arial" w:hAnsi="Arial" w:cs="Arial"/>
                <w:sz w:val="20"/>
                <w:szCs w:val="20"/>
              </w:rPr>
            </w:pPr>
            <w:r w:rsidRPr="00035A56">
              <w:rPr>
                <w:rFonts w:ascii="Arial" w:hAnsi="Arial" w:cs="Arial"/>
                <w:b/>
                <w:sz w:val="20"/>
                <w:szCs w:val="20"/>
                <w:u w:val="single"/>
              </w:rPr>
              <w:t>Conversão da licença-prêmio em pecúnia</w:t>
            </w:r>
            <w:r w:rsidRPr="00035A56">
              <w:rPr>
                <w:rFonts w:ascii="Arial" w:hAnsi="Arial" w:cs="Arial"/>
                <w:sz w:val="20"/>
                <w:szCs w:val="20"/>
              </w:rPr>
              <w:t xml:space="preserve"> - ação objetivando reconhecer o direito dos associados à conversão em pecúnia das licenças-prêmio não gozadas e não contadas em dobro, quando da aposentadoria.</w:t>
            </w:r>
          </w:p>
          <w:p w:rsidR="00A76399" w:rsidRPr="00035A56" w:rsidRDefault="00A76399" w:rsidP="00292629">
            <w:pPr>
              <w:jc w:val="both"/>
              <w:rPr>
                <w:rFonts w:ascii="Arial" w:hAnsi="Arial" w:cs="Arial"/>
                <w:sz w:val="20"/>
                <w:szCs w:val="20"/>
              </w:rPr>
            </w:pPr>
          </w:p>
          <w:p w:rsidR="00A76399" w:rsidRPr="00035A56" w:rsidRDefault="00A76399" w:rsidP="00292629">
            <w:pPr>
              <w:rPr>
                <w:rFonts w:ascii="Arial" w:hAnsi="Arial" w:cs="Arial"/>
                <w:color w:val="000000" w:themeColor="text1"/>
                <w:sz w:val="20"/>
                <w:szCs w:val="20"/>
              </w:rPr>
            </w:pPr>
          </w:p>
        </w:tc>
        <w:tc>
          <w:tcPr>
            <w:tcW w:w="8648" w:type="dxa"/>
          </w:tcPr>
          <w:p w:rsidR="00A76399" w:rsidRPr="00035A56" w:rsidRDefault="00A76399" w:rsidP="006E1C4E">
            <w:pPr>
              <w:rPr>
                <w:rFonts w:ascii="Arial" w:hAnsi="Arial" w:cs="Arial"/>
                <w:color w:val="000000" w:themeColor="text1"/>
                <w:sz w:val="20"/>
                <w:szCs w:val="20"/>
              </w:rPr>
            </w:pPr>
            <w:r w:rsidRPr="00035A56">
              <w:rPr>
                <w:rFonts w:ascii="Arial" w:hAnsi="Arial" w:cs="Arial"/>
                <w:color w:val="000000"/>
                <w:sz w:val="20"/>
                <w:szCs w:val="20"/>
              </w:rPr>
              <w:t>Ganhamos em 1ª instância. O INSS recorreu. Ganhamos em 2ª instância. Em 14/09/2017 foi publicado o acórdão</w:t>
            </w:r>
            <w:r w:rsidRPr="00035A56">
              <w:rPr>
                <w:rFonts w:ascii="Arial" w:hAnsi="Arial" w:cs="Arial"/>
                <w:sz w:val="20"/>
                <w:szCs w:val="20"/>
              </w:rPr>
              <w:t xml:space="preserve"> no proc. n. 0012984-89.2007.4.01.3400, que objetiva garantir a possibilidade de conversão em pecúnia dos períodos de licença-prêmio e/ou licença especial conquistados e não usufruídos (ou não computados em dobro para aposentadoria).</w:t>
            </w:r>
            <w:r w:rsidRPr="00035A56">
              <w:rPr>
                <w:rFonts w:ascii="Arial" w:hAnsi="Arial" w:cs="Arial"/>
                <w:sz w:val="20"/>
                <w:szCs w:val="20"/>
              </w:rPr>
              <w:br/>
              <w:t xml:space="preserve">Em sentença, os pedidos haviam sido julgados procedentes, para reconhecer o direito à conversão em pecúnia dos períodos de licença-prêmio não gozados. A ANASPS interpôs apelação apenas para que fosse reconhecido como termo inicial da contagem do prazo prescricional não a data da aposentadoria, mas a data de sua chancela pelo Tribunal de </w:t>
            </w:r>
            <w:r w:rsidR="006E1C4E" w:rsidRPr="00035A56">
              <w:rPr>
                <w:rFonts w:ascii="Arial" w:hAnsi="Arial" w:cs="Arial"/>
                <w:sz w:val="20"/>
                <w:szCs w:val="20"/>
              </w:rPr>
              <w:t>Contas da União (TCU). A</w:t>
            </w:r>
            <w:r w:rsidRPr="00035A56">
              <w:rPr>
                <w:rFonts w:ascii="Arial" w:hAnsi="Arial" w:cs="Arial"/>
                <w:color w:val="000000"/>
                <w:sz w:val="20"/>
                <w:szCs w:val="20"/>
              </w:rPr>
              <w:t xml:space="preserve"> União opôs embargos de declaração no processo, o qual aguarda decisão pela 2ª turmas do TRF1.</w:t>
            </w:r>
          </w:p>
        </w:tc>
      </w:tr>
      <w:tr w:rsidR="003A28FA" w:rsidRPr="00035A56" w:rsidTr="00FE7451">
        <w:tc>
          <w:tcPr>
            <w:tcW w:w="2552" w:type="dxa"/>
          </w:tcPr>
          <w:p w:rsidR="00A76399" w:rsidRPr="00035A56" w:rsidRDefault="00A76399" w:rsidP="001C628F">
            <w:pPr>
              <w:jc w:val="center"/>
              <w:rPr>
                <w:rFonts w:ascii="Arial" w:hAnsi="Arial" w:cs="Arial"/>
                <w:sz w:val="20"/>
                <w:szCs w:val="20"/>
              </w:rPr>
            </w:pPr>
            <w:r w:rsidRPr="00035A56">
              <w:rPr>
                <w:rFonts w:ascii="Arial" w:hAnsi="Arial" w:cs="Arial"/>
                <w:sz w:val="20"/>
                <w:szCs w:val="20"/>
              </w:rPr>
              <w:t>MS 2007.34.00.024801-3</w:t>
            </w:r>
          </w:p>
          <w:p w:rsidR="00A76399" w:rsidRPr="00035A56" w:rsidRDefault="00A76399" w:rsidP="001C628F">
            <w:pPr>
              <w:pStyle w:val="Cabealho"/>
              <w:tabs>
                <w:tab w:val="left" w:pos="708"/>
              </w:tabs>
              <w:jc w:val="center"/>
              <w:rPr>
                <w:rFonts w:ascii="Arial" w:hAnsi="Arial" w:cs="Arial"/>
              </w:rPr>
            </w:pPr>
            <w:proofErr w:type="spellStart"/>
            <w:r w:rsidRPr="00035A56">
              <w:rPr>
                <w:rFonts w:ascii="Arial" w:hAnsi="Arial" w:cs="Arial"/>
              </w:rPr>
              <w:t>Ap</w:t>
            </w:r>
            <w:proofErr w:type="spellEnd"/>
            <w:r w:rsidRPr="00035A56">
              <w:rPr>
                <w:rFonts w:ascii="Arial" w:hAnsi="Arial" w:cs="Arial"/>
              </w:rPr>
              <w:t xml:space="preserve"> 2007.34.00.024801-3</w:t>
            </w:r>
          </w:p>
          <w:p w:rsidR="00A76399" w:rsidRPr="00035A56" w:rsidRDefault="00A76399" w:rsidP="001C628F">
            <w:pPr>
              <w:pStyle w:val="Cabealho"/>
              <w:tabs>
                <w:tab w:val="left" w:pos="708"/>
              </w:tabs>
              <w:jc w:val="center"/>
              <w:rPr>
                <w:rFonts w:ascii="Arial" w:hAnsi="Arial" w:cs="Arial"/>
                <w:bCs/>
              </w:rPr>
            </w:pPr>
            <w:r w:rsidRPr="00035A56">
              <w:rPr>
                <w:rFonts w:ascii="Arial" w:hAnsi="Arial" w:cs="Arial"/>
              </w:rPr>
              <w:t>(</w:t>
            </w:r>
            <w:r w:rsidRPr="00035A56">
              <w:rPr>
                <w:rFonts w:ascii="Arial" w:hAnsi="Arial" w:cs="Arial"/>
                <w:bCs/>
              </w:rPr>
              <w:t>0024679-40.2007.4.01.3400)</w:t>
            </w:r>
          </w:p>
          <w:p w:rsidR="00A76399" w:rsidRPr="00035A56" w:rsidRDefault="00A76399" w:rsidP="001C628F">
            <w:pPr>
              <w:jc w:val="center"/>
              <w:rPr>
                <w:rFonts w:ascii="Arial" w:hAnsi="Arial" w:cs="Arial"/>
                <w:sz w:val="20"/>
                <w:szCs w:val="20"/>
              </w:rPr>
            </w:pPr>
            <w:r w:rsidRPr="00035A56">
              <w:rPr>
                <w:rFonts w:ascii="Arial" w:hAnsi="Arial" w:cs="Arial"/>
                <w:sz w:val="20"/>
                <w:szCs w:val="20"/>
              </w:rPr>
              <w:t>8ª Vara  JF/DF</w:t>
            </w:r>
          </w:p>
          <w:p w:rsidR="00A76399" w:rsidRPr="00035A56" w:rsidRDefault="00A76399" w:rsidP="001C628F">
            <w:pPr>
              <w:pStyle w:val="Cabealho"/>
              <w:tabs>
                <w:tab w:val="left" w:pos="708"/>
              </w:tabs>
              <w:jc w:val="center"/>
              <w:rPr>
                <w:rFonts w:ascii="Arial" w:hAnsi="Arial" w:cs="Arial"/>
              </w:rPr>
            </w:pPr>
            <w:r w:rsidRPr="00035A56">
              <w:rPr>
                <w:rFonts w:ascii="Arial" w:hAnsi="Arial" w:cs="Arial"/>
              </w:rPr>
              <w:t>TRF – 2ª Turma</w:t>
            </w:r>
          </w:p>
          <w:p w:rsidR="00A76399" w:rsidRPr="00035A56" w:rsidRDefault="00A76399" w:rsidP="00292629">
            <w:pPr>
              <w:jc w:val="center"/>
              <w:rPr>
                <w:rFonts w:ascii="Arial" w:hAnsi="Arial" w:cs="Arial"/>
                <w:color w:val="000000" w:themeColor="text1"/>
                <w:sz w:val="20"/>
                <w:szCs w:val="20"/>
              </w:rPr>
            </w:pPr>
          </w:p>
        </w:tc>
        <w:tc>
          <w:tcPr>
            <w:tcW w:w="1559" w:type="dxa"/>
          </w:tcPr>
          <w:p w:rsidR="003A28FA" w:rsidRPr="00035A56" w:rsidRDefault="003A28FA" w:rsidP="003A28FA">
            <w:pPr>
              <w:jc w:val="center"/>
              <w:rPr>
                <w:rFonts w:ascii="Arial" w:hAnsi="Arial" w:cs="Arial"/>
                <w:sz w:val="20"/>
                <w:szCs w:val="20"/>
              </w:rPr>
            </w:pPr>
            <w:r w:rsidRPr="00035A56">
              <w:rPr>
                <w:rFonts w:ascii="Arial" w:hAnsi="Arial" w:cs="Arial"/>
                <w:sz w:val="20"/>
                <w:szCs w:val="20"/>
              </w:rPr>
              <w:t>10/07/07</w:t>
            </w:r>
          </w:p>
          <w:p w:rsidR="00A76399" w:rsidRPr="00035A56" w:rsidRDefault="003A28FA" w:rsidP="003A28FA">
            <w:pPr>
              <w:jc w:val="center"/>
              <w:rPr>
                <w:rFonts w:ascii="Arial" w:hAnsi="Arial" w:cs="Arial"/>
                <w:b/>
                <w:sz w:val="20"/>
                <w:szCs w:val="20"/>
              </w:rPr>
            </w:pPr>
            <w:r w:rsidRPr="00035A56">
              <w:rPr>
                <w:rFonts w:ascii="Arial" w:hAnsi="Arial" w:cs="Arial"/>
                <w:sz w:val="20"/>
                <w:szCs w:val="20"/>
              </w:rPr>
              <w:t>21/05/08</w:t>
            </w:r>
          </w:p>
        </w:tc>
        <w:tc>
          <w:tcPr>
            <w:tcW w:w="3402" w:type="dxa"/>
          </w:tcPr>
          <w:p w:rsidR="00A76399" w:rsidRPr="00035A56" w:rsidRDefault="00A76399" w:rsidP="001C628F">
            <w:pPr>
              <w:jc w:val="both"/>
              <w:rPr>
                <w:rFonts w:ascii="Arial" w:hAnsi="Arial" w:cs="Arial"/>
                <w:sz w:val="20"/>
                <w:szCs w:val="20"/>
              </w:rPr>
            </w:pPr>
            <w:r w:rsidRPr="00035A56">
              <w:rPr>
                <w:rFonts w:ascii="Arial" w:hAnsi="Arial" w:cs="Arial"/>
                <w:b/>
                <w:sz w:val="20"/>
                <w:szCs w:val="20"/>
              </w:rPr>
              <w:t xml:space="preserve">GDASS – Cedidos  </w:t>
            </w:r>
            <w:r w:rsidRPr="00035A56">
              <w:rPr>
                <w:rFonts w:ascii="Arial" w:hAnsi="Arial" w:cs="Arial"/>
                <w:b/>
                <w:sz w:val="20"/>
                <w:szCs w:val="20"/>
              </w:rPr>
              <w:sym w:font="Symbol" w:char="F0AE"/>
            </w:r>
            <w:r w:rsidRPr="00035A56">
              <w:rPr>
                <w:rFonts w:ascii="Arial" w:hAnsi="Arial" w:cs="Arial"/>
                <w:b/>
                <w:sz w:val="20"/>
                <w:szCs w:val="20"/>
              </w:rPr>
              <w:t xml:space="preserve">  </w:t>
            </w:r>
            <w:r w:rsidRPr="00035A56">
              <w:rPr>
                <w:rFonts w:ascii="Arial" w:hAnsi="Arial" w:cs="Arial"/>
                <w:sz w:val="20"/>
                <w:szCs w:val="20"/>
              </w:rPr>
              <w:t>ação objetivando o pagamento da GDASS aos servidores (associados da Anasps) cedidos a outros órgãos.</w:t>
            </w:r>
          </w:p>
          <w:p w:rsidR="00A76399" w:rsidRPr="00035A56" w:rsidRDefault="00A76399" w:rsidP="001C628F">
            <w:pPr>
              <w:jc w:val="both"/>
              <w:rPr>
                <w:rFonts w:ascii="Arial" w:hAnsi="Arial" w:cs="Arial"/>
                <w:sz w:val="20"/>
                <w:szCs w:val="20"/>
              </w:rPr>
            </w:pPr>
          </w:p>
          <w:p w:rsidR="00A76399" w:rsidRPr="00035A56" w:rsidRDefault="00A76399" w:rsidP="001C628F">
            <w:pPr>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bCs/>
                <w:sz w:val="20"/>
                <w:szCs w:val="20"/>
              </w:rPr>
            </w:pPr>
            <w:r w:rsidRPr="00035A56">
              <w:rPr>
                <w:rFonts w:ascii="Arial" w:hAnsi="Arial" w:cs="Arial"/>
                <w:sz w:val="20"/>
                <w:szCs w:val="20"/>
              </w:rPr>
              <w:t>Proferido julgamento em 2ª instância julgando parcialmente procedente o nosso pedido, nos seguintes termos: “conceder em parte a segurança para assegurar a manutenção da Gratificação de Desempenho de Atividade da Seguridade Social (GDASS)</w:t>
            </w:r>
            <w:r w:rsidRPr="00035A56">
              <w:rPr>
                <w:rFonts w:ascii="Arial" w:hAnsi="Arial" w:cs="Arial"/>
                <w:b/>
                <w:color w:val="FF0000"/>
                <w:sz w:val="20"/>
                <w:szCs w:val="20"/>
              </w:rPr>
              <w:t xml:space="preserve"> </w:t>
            </w:r>
            <w:r w:rsidRPr="00035A56">
              <w:rPr>
                <w:rFonts w:ascii="Arial" w:hAnsi="Arial" w:cs="Arial"/>
                <w:sz w:val="20"/>
                <w:szCs w:val="20"/>
              </w:rPr>
              <w:t>apenas até o processamento dos resultados da 1</w:t>
            </w:r>
            <w:r w:rsidRPr="00035A56">
              <w:rPr>
                <w:rFonts w:ascii="Arial" w:hAnsi="Arial" w:cs="Arial"/>
                <w:sz w:val="20"/>
                <w:szCs w:val="20"/>
                <w:vertAlign w:val="superscript"/>
              </w:rPr>
              <w:t>a</w:t>
            </w:r>
            <w:r w:rsidRPr="00035A56">
              <w:rPr>
                <w:rFonts w:ascii="Arial" w:hAnsi="Arial" w:cs="Arial"/>
                <w:sz w:val="20"/>
                <w:szCs w:val="20"/>
              </w:rPr>
              <w:t xml:space="preserve"> (primeira) avaliação de desempenho posterior à edição da IN nº 38/INSS/PRES, de 22.04.2009, no valor de </w:t>
            </w:r>
            <w:r w:rsidRPr="00035A56">
              <w:rPr>
                <w:rFonts w:ascii="Arial" w:hAnsi="Arial" w:cs="Arial"/>
                <w:bCs/>
                <w:sz w:val="20"/>
                <w:szCs w:val="20"/>
              </w:rPr>
              <w:t>80 (oitenta)</w:t>
            </w:r>
            <w:r w:rsidRPr="00035A56">
              <w:rPr>
                <w:rFonts w:ascii="Arial" w:hAnsi="Arial" w:cs="Arial"/>
                <w:b/>
                <w:bCs/>
                <w:sz w:val="20"/>
                <w:szCs w:val="20"/>
              </w:rPr>
              <w:t xml:space="preserve"> </w:t>
            </w:r>
            <w:r w:rsidRPr="00035A56">
              <w:rPr>
                <w:rFonts w:ascii="Arial" w:hAnsi="Arial" w:cs="Arial"/>
                <w:bCs/>
                <w:sz w:val="20"/>
                <w:szCs w:val="20"/>
              </w:rPr>
              <w:t>pontos, bem assim estabelecer a não devolução ao erário dos valores recebidos de boa-fé a título de GDASS. O INSS apresentou embargos de declaração (tipo de recurso), os quais aguardam julgamento.</w:t>
            </w:r>
          </w:p>
          <w:p w:rsidR="00824A12" w:rsidRPr="00035A56" w:rsidRDefault="00824A12" w:rsidP="005A4153">
            <w:pPr>
              <w:rPr>
                <w:rFonts w:ascii="Arial" w:hAnsi="Arial" w:cs="Arial"/>
                <w:bCs/>
                <w:sz w:val="20"/>
                <w:szCs w:val="20"/>
              </w:rPr>
            </w:pPr>
          </w:p>
          <w:p w:rsidR="00824A12" w:rsidRPr="00035A56" w:rsidRDefault="00824A12" w:rsidP="005A4153">
            <w:pPr>
              <w:rPr>
                <w:rFonts w:ascii="Arial" w:hAnsi="Arial" w:cs="Arial"/>
                <w:bCs/>
                <w:sz w:val="20"/>
                <w:szCs w:val="20"/>
              </w:rPr>
            </w:pPr>
          </w:p>
          <w:p w:rsidR="00824A12" w:rsidRPr="00035A56" w:rsidRDefault="00824A12" w:rsidP="005A4153">
            <w:pPr>
              <w:rPr>
                <w:rFonts w:ascii="Arial" w:hAnsi="Arial" w:cs="Arial"/>
                <w:color w:val="000000" w:themeColor="text1"/>
                <w:sz w:val="20"/>
                <w:szCs w:val="20"/>
              </w:rPr>
            </w:pPr>
          </w:p>
        </w:tc>
      </w:tr>
      <w:tr w:rsidR="003A28FA" w:rsidRPr="00035A56" w:rsidTr="00FE7451">
        <w:tc>
          <w:tcPr>
            <w:tcW w:w="2552" w:type="dxa"/>
          </w:tcPr>
          <w:p w:rsidR="00A76399" w:rsidRPr="00035A56" w:rsidRDefault="00A76399" w:rsidP="0055793D">
            <w:pPr>
              <w:jc w:val="center"/>
              <w:rPr>
                <w:rFonts w:ascii="Arial" w:hAnsi="Arial" w:cs="Arial"/>
                <w:sz w:val="20"/>
                <w:szCs w:val="20"/>
              </w:rPr>
            </w:pPr>
            <w:r w:rsidRPr="00035A56">
              <w:rPr>
                <w:rFonts w:ascii="Arial" w:hAnsi="Arial" w:cs="Arial"/>
                <w:sz w:val="20"/>
                <w:szCs w:val="20"/>
              </w:rPr>
              <w:t>AO 2007.34.00.034040-5</w:t>
            </w:r>
          </w:p>
          <w:p w:rsidR="00A76399" w:rsidRPr="00035A56" w:rsidRDefault="00A76399" w:rsidP="001C628F">
            <w:pPr>
              <w:jc w:val="center"/>
              <w:rPr>
                <w:rFonts w:ascii="Arial" w:hAnsi="Arial" w:cs="Arial"/>
                <w:sz w:val="20"/>
                <w:szCs w:val="20"/>
              </w:rPr>
            </w:pPr>
            <w:proofErr w:type="spellStart"/>
            <w:r w:rsidRPr="00035A56">
              <w:rPr>
                <w:rFonts w:ascii="Arial" w:hAnsi="Arial" w:cs="Arial"/>
                <w:sz w:val="20"/>
                <w:szCs w:val="20"/>
              </w:rPr>
              <w:t>Ap</w:t>
            </w:r>
            <w:proofErr w:type="spellEnd"/>
            <w:r w:rsidRPr="00035A56">
              <w:rPr>
                <w:rFonts w:ascii="Arial" w:hAnsi="Arial" w:cs="Arial"/>
                <w:sz w:val="20"/>
                <w:szCs w:val="20"/>
              </w:rPr>
              <w:t xml:space="preserve"> 2007.34.00.034040-5</w:t>
            </w:r>
          </w:p>
          <w:p w:rsidR="00A76399" w:rsidRPr="00035A56" w:rsidRDefault="00A76399" w:rsidP="0055793D">
            <w:pPr>
              <w:jc w:val="center"/>
              <w:rPr>
                <w:rFonts w:ascii="Arial" w:hAnsi="Arial" w:cs="Arial"/>
                <w:sz w:val="20"/>
                <w:szCs w:val="20"/>
              </w:rPr>
            </w:pPr>
            <w:r w:rsidRPr="00035A56">
              <w:rPr>
                <w:rFonts w:ascii="Arial" w:hAnsi="Arial" w:cs="Arial"/>
                <w:sz w:val="20"/>
                <w:szCs w:val="20"/>
              </w:rPr>
              <w:t>9ª Vara  JF/DF</w:t>
            </w:r>
          </w:p>
          <w:p w:rsidR="00A76399" w:rsidRPr="00035A56" w:rsidRDefault="00A76399" w:rsidP="0055793D">
            <w:pPr>
              <w:jc w:val="center"/>
              <w:rPr>
                <w:rFonts w:ascii="Arial" w:hAnsi="Arial" w:cs="Arial"/>
                <w:sz w:val="20"/>
                <w:szCs w:val="20"/>
              </w:rPr>
            </w:pPr>
            <w:r w:rsidRPr="00035A56">
              <w:rPr>
                <w:rFonts w:ascii="Arial" w:hAnsi="Arial" w:cs="Arial"/>
                <w:sz w:val="20"/>
                <w:szCs w:val="20"/>
              </w:rPr>
              <w:t>2ª Turma TRF</w:t>
            </w:r>
          </w:p>
          <w:p w:rsidR="00A76399" w:rsidRPr="00035A56" w:rsidRDefault="00A76399" w:rsidP="001C628F">
            <w:pPr>
              <w:jc w:val="center"/>
              <w:rPr>
                <w:rFonts w:ascii="Arial" w:hAnsi="Arial" w:cs="Arial"/>
                <w:color w:val="000000" w:themeColor="text1"/>
                <w:sz w:val="20"/>
                <w:szCs w:val="20"/>
              </w:rPr>
            </w:pPr>
          </w:p>
        </w:tc>
        <w:tc>
          <w:tcPr>
            <w:tcW w:w="1559" w:type="dxa"/>
          </w:tcPr>
          <w:p w:rsidR="003A28FA" w:rsidRPr="00035A56" w:rsidRDefault="003A28FA" w:rsidP="003A28FA">
            <w:pPr>
              <w:jc w:val="center"/>
              <w:rPr>
                <w:rFonts w:ascii="Arial" w:hAnsi="Arial" w:cs="Arial"/>
                <w:sz w:val="20"/>
                <w:szCs w:val="20"/>
              </w:rPr>
            </w:pPr>
            <w:r w:rsidRPr="00035A56">
              <w:rPr>
                <w:rFonts w:ascii="Arial" w:hAnsi="Arial" w:cs="Arial"/>
                <w:sz w:val="20"/>
                <w:szCs w:val="20"/>
              </w:rPr>
              <w:t>24/09/07</w:t>
            </w:r>
          </w:p>
          <w:p w:rsidR="00A76399" w:rsidRPr="00035A56" w:rsidRDefault="003A28FA" w:rsidP="003A28FA">
            <w:pPr>
              <w:jc w:val="center"/>
              <w:rPr>
                <w:rFonts w:ascii="Arial" w:hAnsi="Arial" w:cs="Arial"/>
                <w:b/>
                <w:sz w:val="20"/>
                <w:szCs w:val="20"/>
                <w:u w:val="single"/>
              </w:rPr>
            </w:pPr>
            <w:r w:rsidRPr="00035A56">
              <w:rPr>
                <w:rFonts w:ascii="Arial" w:hAnsi="Arial" w:cs="Arial"/>
                <w:sz w:val="20"/>
                <w:szCs w:val="20"/>
              </w:rPr>
              <w:t>02/05/12</w:t>
            </w:r>
          </w:p>
        </w:tc>
        <w:tc>
          <w:tcPr>
            <w:tcW w:w="3402" w:type="dxa"/>
          </w:tcPr>
          <w:p w:rsidR="00A76399" w:rsidRPr="00035A56" w:rsidRDefault="00A76399" w:rsidP="0055793D">
            <w:pPr>
              <w:jc w:val="both"/>
              <w:rPr>
                <w:rFonts w:ascii="Arial" w:hAnsi="Arial" w:cs="Arial"/>
                <w:b/>
                <w:bCs/>
                <w:sz w:val="20"/>
                <w:szCs w:val="20"/>
              </w:rPr>
            </w:pPr>
            <w:r w:rsidRPr="00035A56">
              <w:rPr>
                <w:rFonts w:ascii="Arial" w:hAnsi="Arial" w:cs="Arial"/>
                <w:b/>
                <w:sz w:val="20"/>
                <w:szCs w:val="20"/>
                <w:u w:val="single"/>
              </w:rPr>
              <w:t>Exclusão dos pais dos servidores, do plano de assistência à saúde (</w:t>
            </w:r>
            <w:proofErr w:type="spellStart"/>
            <w:r w:rsidRPr="00035A56">
              <w:rPr>
                <w:rFonts w:ascii="Arial" w:hAnsi="Arial" w:cs="Arial"/>
                <w:b/>
                <w:sz w:val="20"/>
                <w:szCs w:val="20"/>
                <w:u w:val="single"/>
              </w:rPr>
              <w:t>Geap</w:t>
            </w:r>
            <w:proofErr w:type="spellEnd"/>
            <w:r w:rsidRPr="00035A56">
              <w:rPr>
                <w:rFonts w:ascii="Arial" w:hAnsi="Arial" w:cs="Arial"/>
                <w:b/>
                <w:sz w:val="20"/>
                <w:szCs w:val="20"/>
                <w:u w:val="single"/>
              </w:rPr>
              <w:t>)</w:t>
            </w:r>
            <w:r w:rsidRPr="00035A56">
              <w:rPr>
                <w:rFonts w:ascii="Arial" w:hAnsi="Arial" w:cs="Arial"/>
                <w:sz w:val="20"/>
                <w:szCs w:val="20"/>
              </w:rPr>
              <w:t xml:space="preserve"> – ação objetivando impedir a exclusão dos pais/padrastos, mães/madrastas e adotantes, economicamente dependentes dos servidores associados à Anasps, da cobertura da assistência à saúde prestada por meio de convênio firmado com entidades de autogestão (convênio atual: </w:t>
            </w:r>
            <w:proofErr w:type="spellStart"/>
            <w:r w:rsidRPr="00035A56">
              <w:rPr>
                <w:rFonts w:ascii="Arial" w:hAnsi="Arial" w:cs="Arial"/>
                <w:sz w:val="20"/>
                <w:szCs w:val="20"/>
              </w:rPr>
              <w:t>geap</w:t>
            </w:r>
            <w:proofErr w:type="spellEnd"/>
            <w:r w:rsidRPr="00035A56">
              <w:rPr>
                <w:rFonts w:ascii="Arial" w:hAnsi="Arial" w:cs="Arial"/>
                <w:sz w:val="20"/>
                <w:szCs w:val="20"/>
              </w:rPr>
              <w:t>).</w:t>
            </w:r>
          </w:p>
          <w:p w:rsidR="00A76399" w:rsidRPr="00035A56" w:rsidRDefault="00A76399" w:rsidP="0055793D">
            <w:pPr>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sz w:val="20"/>
                <w:szCs w:val="20"/>
              </w:rPr>
              <w:t>Foi proferida sentença, sem exame do mérito, por perda de objeto, contra a qual recorrermos. O processo agora está no TRF – 1ª Região (2ª instância), aguardando julgamento.</w:t>
            </w:r>
          </w:p>
        </w:tc>
      </w:tr>
      <w:tr w:rsidR="003A28FA" w:rsidRPr="00035A56" w:rsidTr="00FE7451">
        <w:tc>
          <w:tcPr>
            <w:tcW w:w="2552" w:type="dxa"/>
          </w:tcPr>
          <w:p w:rsidR="00A76399" w:rsidRPr="00035A56" w:rsidRDefault="00A76399" w:rsidP="0055793D">
            <w:pPr>
              <w:jc w:val="center"/>
              <w:rPr>
                <w:rFonts w:ascii="Arial" w:hAnsi="Arial" w:cs="Arial"/>
                <w:sz w:val="20"/>
                <w:szCs w:val="20"/>
              </w:rPr>
            </w:pPr>
            <w:r w:rsidRPr="00035A56">
              <w:rPr>
                <w:rFonts w:ascii="Arial" w:hAnsi="Arial" w:cs="Arial"/>
                <w:sz w:val="20"/>
                <w:szCs w:val="20"/>
              </w:rPr>
              <w:t>MS 2007.34.00.035119-2</w:t>
            </w:r>
          </w:p>
          <w:p w:rsidR="00A76399" w:rsidRPr="00035A56" w:rsidRDefault="00A76399" w:rsidP="0055793D">
            <w:pPr>
              <w:jc w:val="center"/>
              <w:rPr>
                <w:rFonts w:ascii="Arial" w:hAnsi="Arial" w:cs="Arial"/>
                <w:sz w:val="20"/>
                <w:szCs w:val="20"/>
              </w:rPr>
            </w:pPr>
            <w:proofErr w:type="spellStart"/>
            <w:r w:rsidRPr="00035A56">
              <w:rPr>
                <w:rFonts w:ascii="Arial" w:hAnsi="Arial" w:cs="Arial"/>
                <w:sz w:val="20"/>
                <w:szCs w:val="20"/>
              </w:rPr>
              <w:t>Ap</w:t>
            </w:r>
            <w:proofErr w:type="spellEnd"/>
            <w:r w:rsidRPr="00035A56">
              <w:rPr>
                <w:rFonts w:ascii="Arial" w:hAnsi="Arial" w:cs="Arial"/>
                <w:sz w:val="20"/>
                <w:szCs w:val="20"/>
              </w:rPr>
              <w:t xml:space="preserve"> 2007.34.00.035119-2</w:t>
            </w:r>
          </w:p>
          <w:p w:rsidR="00A76399" w:rsidRPr="00035A56" w:rsidRDefault="00A76399" w:rsidP="0055793D">
            <w:pPr>
              <w:jc w:val="center"/>
              <w:rPr>
                <w:rFonts w:ascii="Arial" w:hAnsi="Arial" w:cs="Arial"/>
                <w:sz w:val="20"/>
                <w:szCs w:val="20"/>
              </w:rPr>
            </w:pPr>
            <w:r w:rsidRPr="00035A56">
              <w:rPr>
                <w:rFonts w:ascii="Arial" w:hAnsi="Arial" w:cs="Arial"/>
                <w:sz w:val="20"/>
                <w:szCs w:val="20"/>
              </w:rPr>
              <w:t>RE 593068 (paradigma) – STF</w:t>
            </w:r>
          </w:p>
          <w:p w:rsidR="00A76399" w:rsidRPr="00035A56" w:rsidRDefault="00A76399" w:rsidP="0055793D">
            <w:pPr>
              <w:jc w:val="center"/>
              <w:rPr>
                <w:rFonts w:ascii="Arial" w:hAnsi="Arial" w:cs="Arial"/>
                <w:sz w:val="20"/>
                <w:szCs w:val="20"/>
              </w:rPr>
            </w:pPr>
            <w:r w:rsidRPr="00035A56">
              <w:rPr>
                <w:rFonts w:ascii="Arial" w:hAnsi="Arial" w:cs="Arial"/>
                <w:sz w:val="20"/>
                <w:szCs w:val="20"/>
              </w:rPr>
              <w:t>2ª Vara, JF/DF</w:t>
            </w:r>
          </w:p>
          <w:p w:rsidR="00A76399" w:rsidRPr="00035A56" w:rsidRDefault="00A76399" w:rsidP="0055793D">
            <w:pPr>
              <w:jc w:val="center"/>
              <w:rPr>
                <w:rFonts w:ascii="Arial" w:hAnsi="Arial" w:cs="Arial"/>
                <w:color w:val="000000" w:themeColor="text1"/>
                <w:sz w:val="20"/>
                <w:szCs w:val="20"/>
              </w:rPr>
            </w:pPr>
            <w:r w:rsidRPr="00035A56">
              <w:rPr>
                <w:rFonts w:ascii="Arial" w:hAnsi="Arial" w:cs="Arial"/>
                <w:sz w:val="20"/>
                <w:szCs w:val="20"/>
              </w:rPr>
              <w:t>TRF – 8ª Turma</w:t>
            </w:r>
          </w:p>
        </w:tc>
        <w:tc>
          <w:tcPr>
            <w:tcW w:w="1559" w:type="dxa"/>
          </w:tcPr>
          <w:p w:rsidR="003A28FA" w:rsidRPr="00035A56" w:rsidRDefault="003A28FA" w:rsidP="003A28FA">
            <w:pPr>
              <w:jc w:val="center"/>
              <w:rPr>
                <w:rFonts w:ascii="Arial" w:hAnsi="Arial" w:cs="Arial"/>
                <w:sz w:val="20"/>
                <w:szCs w:val="20"/>
              </w:rPr>
            </w:pPr>
            <w:r w:rsidRPr="00035A56">
              <w:rPr>
                <w:rFonts w:ascii="Arial" w:hAnsi="Arial" w:cs="Arial"/>
                <w:sz w:val="20"/>
                <w:szCs w:val="20"/>
              </w:rPr>
              <w:t>01/10/07</w:t>
            </w:r>
          </w:p>
          <w:p w:rsidR="00A76399" w:rsidRPr="00035A56" w:rsidRDefault="003A28FA" w:rsidP="003A28FA">
            <w:pPr>
              <w:jc w:val="center"/>
              <w:rPr>
                <w:rFonts w:ascii="Arial" w:hAnsi="Arial" w:cs="Arial"/>
                <w:b/>
                <w:bCs/>
                <w:sz w:val="20"/>
                <w:szCs w:val="20"/>
              </w:rPr>
            </w:pPr>
            <w:r w:rsidRPr="00035A56">
              <w:rPr>
                <w:rFonts w:ascii="Arial" w:hAnsi="Arial" w:cs="Arial"/>
                <w:sz w:val="20"/>
                <w:szCs w:val="20"/>
              </w:rPr>
              <w:t>09/08/10</w:t>
            </w:r>
          </w:p>
        </w:tc>
        <w:tc>
          <w:tcPr>
            <w:tcW w:w="3402" w:type="dxa"/>
          </w:tcPr>
          <w:p w:rsidR="00A76399" w:rsidRPr="00035A56" w:rsidRDefault="00A76399" w:rsidP="00763873">
            <w:pPr>
              <w:jc w:val="both"/>
              <w:rPr>
                <w:rFonts w:ascii="Arial" w:hAnsi="Arial" w:cs="Arial"/>
                <w:color w:val="000000" w:themeColor="text1"/>
                <w:sz w:val="20"/>
                <w:szCs w:val="20"/>
              </w:rPr>
            </w:pPr>
            <w:r w:rsidRPr="00035A56">
              <w:rPr>
                <w:rFonts w:ascii="Arial" w:hAnsi="Arial" w:cs="Arial"/>
                <w:b/>
                <w:bCs/>
                <w:sz w:val="20"/>
                <w:szCs w:val="20"/>
              </w:rPr>
              <w:t>Impedir a incidência de contribuição previdenciária sobre 1/3 de férias</w:t>
            </w:r>
            <w:r w:rsidRPr="00035A56">
              <w:rPr>
                <w:rFonts w:ascii="Arial" w:hAnsi="Arial" w:cs="Arial"/>
                <w:sz w:val="20"/>
                <w:szCs w:val="20"/>
              </w:rPr>
              <w:t xml:space="preserve"> - O regime de direito previdenciário do servidor público tem caráter contributivo e </w:t>
            </w:r>
            <w:proofErr w:type="spellStart"/>
            <w:r w:rsidRPr="00035A56">
              <w:rPr>
                <w:rFonts w:ascii="Arial" w:hAnsi="Arial" w:cs="Arial"/>
                <w:sz w:val="20"/>
                <w:szCs w:val="20"/>
              </w:rPr>
              <w:t>retributivo</w:t>
            </w:r>
            <w:proofErr w:type="spellEnd"/>
            <w:r w:rsidRPr="00035A56">
              <w:rPr>
                <w:rFonts w:ascii="Arial" w:hAnsi="Arial" w:cs="Arial"/>
                <w:sz w:val="20"/>
                <w:szCs w:val="20"/>
              </w:rPr>
              <w:t xml:space="preserve">, e é alicerçado no equilíbrio financeiro e atuarial. Dessa forma, a contribuição previdenciária somente deve incidir sobre os pagamentos efetivamente considerados no cálculo dos proventos de aposentadoria. Portanto, se o servidor não irá receber nada em contrapartida pela contribuição sobre o adicional de 1/3 de férias durante a sua aposentadoria, não se justifica o pagamento da referida contribuição. </w:t>
            </w:r>
          </w:p>
        </w:tc>
        <w:tc>
          <w:tcPr>
            <w:tcW w:w="8648" w:type="dxa"/>
          </w:tcPr>
          <w:p w:rsidR="00A76399" w:rsidRPr="00035A56" w:rsidRDefault="00A76399" w:rsidP="00763873">
            <w:pPr>
              <w:pStyle w:val="Pargrafo"/>
              <w:ind w:firstLine="0"/>
              <w:rPr>
                <w:sz w:val="20"/>
                <w:szCs w:val="20"/>
              </w:rPr>
            </w:pPr>
            <w:r w:rsidRPr="00035A56">
              <w:rPr>
                <w:sz w:val="20"/>
                <w:szCs w:val="20"/>
              </w:rPr>
              <w:t>Ganhamos em 2ª instância.  A Fazenda Nacional  apresentou embargos de declaração, os quais foram parcialmente acolhidos “para sanar a omissão do acórdão e, atribuindo-lhes efeitos infringentes, declarar prescritos os créditos anteriores a 1º.10.2002”. Em seguida, a Fazenda Nacional apresentou novos embargos de declaração, requerendo reconsideração da decisão, os quais aguardam julgamento. O processo foi sobrestado (suspenso), para aguardar julgamento de recurso representativo de controvérsia no STF: 593068.</w:t>
            </w:r>
          </w:p>
          <w:p w:rsidR="00A76399" w:rsidRPr="00035A56" w:rsidRDefault="00A76399" w:rsidP="005A4153">
            <w:pPr>
              <w:rPr>
                <w:rFonts w:ascii="Arial" w:hAnsi="Arial" w:cs="Arial"/>
                <w:color w:val="000000" w:themeColor="text1"/>
                <w:sz w:val="20"/>
                <w:szCs w:val="20"/>
              </w:rPr>
            </w:pPr>
          </w:p>
        </w:tc>
      </w:tr>
      <w:tr w:rsidR="003A28FA" w:rsidRPr="00035A56" w:rsidTr="00FE7451">
        <w:tc>
          <w:tcPr>
            <w:tcW w:w="2552" w:type="dxa"/>
          </w:tcPr>
          <w:p w:rsidR="00A76399" w:rsidRPr="00035A56" w:rsidRDefault="00A76399" w:rsidP="0055793D">
            <w:pPr>
              <w:jc w:val="center"/>
              <w:rPr>
                <w:rFonts w:ascii="Arial" w:hAnsi="Arial" w:cs="Arial"/>
                <w:sz w:val="20"/>
                <w:szCs w:val="20"/>
              </w:rPr>
            </w:pPr>
            <w:r w:rsidRPr="00035A56">
              <w:rPr>
                <w:rFonts w:ascii="Arial" w:hAnsi="Arial" w:cs="Arial"/>
                <w:sz w:val="20"/>
                <w:szCs w:val="20"/>
              </w:rPr>
              <w:t>MS 2007.34.00.035120-2</w:t>
            </w:r>
          </w:p>
          <w:p w:rsidR="00A76399" w:rsidRPr="00035A56" w:rsidRDefault="00A76399" w:rsidP="0055793D">
            <w:pPr>
              <w:jc w:val="center"/>
              <w:rPr>
                <w:rFonts w:ascii="Arial" w:hAnsi="Arial" w:cs="Arial"/>
                <w:color w:val="000000" w:themeColor="text1"/>
                <w:sz w:val="20"/>
                <w:szCs w:val="20"/>
              </w:rPr>
            </w:pPr>
            <w:proofErr w:type="spellStart"/>
            <w:r w:rsidRPr="00035A56">
              <w:rPr>
                <w:rFonts w:ascii="Arial" w:hAnsi="Arial" w:cs="Arial"/>
                <w:sz w:val="20"/>
                <w:szCs w:val="20"/>
              </w:rPr>
              <w:t>Ap</w:t>
            </w:r>
            <w:proofErr w:type="spellEnd"/>
            <w:r w:rsidRPr="00035A56">
              <w:rPr>
                <w:rFonts w:ascii="Arial" w:hAnsi="Arial" w:cs="Arial"/>
                <w:b/>
                <w:sz w:val="20"/>
                <w:szCs w:val="20"/>
              </w:rPr>
              <w:t xml:space="preserve"> </w:t>
            </w:r>
            <w:r w:rsidRPr="00035A56">
              <w:rPr>
                <w:rFonts w:ascii="Arial" w:hAnsi="Arial" w:cs="Arial"/>
                <w:sz w:val="20"/>
                <w:szCs w:val="20"/>
              </w:rPr>
              <w:t>2007.34.00.035120-2</w:t>
            </w:r>
          </w:p>
        </w:tc>
        <w:tc>
          <w:tcPr>
            <w:tcW w:w="1559" w:type="dxa"/>
          </w:tcPr>
          <w:p w:rsidR="003A28FA" w:rsidRPr="00035A56" w:rsidRDefault="003A28FA" w:rsidP="003A28FA">
            <w:pPr>
              <w:jc w:val="center"/>
              <w:rPr>
                <w:rFonts w:ascii="Arial" w:hAnsi="Arial" w:cs="Arial"/>
                <w:sz w:val="20"/>
                <w:szCs w:val="20"/>
              </w:rPr>
            </w:pPr>
            <w:r w:rsidRPr="00035A56">
              <w:rPr>
                <w:rFonts w:ascii="Arial" w:hAnsi="Arial" w:cs="Arial"/>
                <w:sz w:val="20"/>
                <w:szCs w:val="20"/>
              </w:rPr>
              <w:t>01/10/07</w:t>
            </w:r>
          </w:p>
          <w:p w:rsidR="00A76399" w:rsidRPr="00035A56" w:rsidRDefault="003A28FA" w:rsidP="003A28FA">
            <w:pPr>
              <w:jc w:val="center"/>
              <w:rPr>
                <w:rFonts w:ascii="Arial" w:hAnsi="Arial" w:cs="Arial"/>
                <w:b/>
                <w:bCs/>
                <w:sz w:val="20"/>
                <w:szCs w:val="20"/>
              </w:rPr>
            </w:pPr>
            <w:r w:rsidRPr="00035A56">
              <w:rPr>
                <w:rFonts w:ascii="Arial" w:hAnsi="Arial" w:cs="Arial"/>
                <w:sz w:val="20"/>
                <w:szCs w:val="20"/>
              </w:rPr>
              <w:t>30/07/09</w:t>
            </w:r>
          </w:p>
        </w:tc>
        <w:tc>
          <w:tcPr>
            <w:tcW w:w="3402" w:type="dxa"/>
          </w:tcPr>
          <w:p w:rsidR="00A76399" w:rsidRPr="00035A56" w:rsidRDefault="00A76399" w:rsidP="0055793D">
            <w:pPr>
              <w:jc w:val="both"/>
              <w:rPr>
                <w:rFonts w:ascii="Arial" w:hAnsi="Arial" w:cs="Arial"/>
                <w:sz w:val="20"/>
                <w:szCs w:val="20"/>
              </w:rPr>
            </w:pPr>
            <w:r w:rsidRPr="00035A56">
              <w:rPr>
                <w:rFonts w:ascii="Arial" w:hAnsi="Arial" w:cs="Arial"/>
                <w:b/>
                <w:bCs/>
                <w:sz w:val="20"/>
                <w:szCs w:val="20"/>
              </w:rPr>
              <w:t>Impedir a incidência do imposto de renda sobre o abono de permanência</w:t>
            </w:r>
            <w:r w:rsidRPr="00035A56">
              <w:rPr>
                <w:rFonts w:ascii="Arial" w:hAnsi="Arial" w:cs="Arial"/>
                <w:sz w:val="20"/>
                <w:szCs w:val="20"/>
              </w:rPr>
              <w:t xml:space="preserve"> - O abono de permanência é o pagamento, aos servidores públicos que reúnam condições de se aposentar voluntariamente, mas que optam por permanecer no exercício de suas funções, de valor equivalente ao da respectiva contribuição previdenciária. Tal abono representa a indenização ao servidor, pelos direitos que deixa de usufruir ao permanecer na ativa. E dessa forma, não pode ser caracterizado como renda ou provento, para o fim de </w:t>
            </w:r>
            <w:r w:rsidRPr="00035A56">
              <w:rPr>
                <w:rFonts w:ascii="Arial" w:hAnsi="Arial" w:cs="Arial"/>
                <w:i/>
                <w:iCs/>
                <w:sz w:val="20"/>
                <w:szCs w:val="20"/>
              </w:rPr>
              <w:t>Imposto sobre a Renda e Proventos de Qualquer Natureza</w:t>
            </w:r>
            <w:r w:rsidRPr="00035A56">
              <w:rPr>
                <w:rFonts w:ascii="Arial" w:hAnsi="Arial" w:cs="Arial"/>
                <w:sz w:val="20"/>
                <w:szCs w:val="20"/>
              </w:rPr>
              <w:t>. Tampouco representa acréscimo patrimonial, pois é integralmente revertido ao custeio do sistema previdenciário. Por essas razões, não deve incidir imposto de renda sobre o abono de permanência. A nossa ação objetiva excluir tal cobrança.</w:t>
            </w:r>
          </w:p>
          <w:p w:rsidR="00A76399" w:rsidRPr="00035A56" w:rsidRDefault="00A76399" w:rsidP="0055793D">
            <w:pPr>
              <w:jc w:val="both"/>
              <w:rPr>
                <w:rFonts w:ascii="Arial" w:hAnsi="Arial" w:cs="Arial"/>
                <w:sz w:val="20"/>
                <w:szCs w:val="20"/>
              </w:rPr>
            </w:pPr>
          </w:p>
          <w:p w:rsidR="00A76399" w:rsidRPr="00035A56" w:rsidRDefault="00A76399" w:rsidP="00763873">
            <w:pPr>
              <w:rPr>
                <w:rFonts w:ascii="Arial" w:hAnsi="Arial" w:cs="Arial"/>
                <w:color w:val="000000" w:themeColor="text1"/>
                <w:sz w:val="20"/>
                <w:szCs w:val="20"/>
              </w:rPr>
            </w:pPr>
          </w:p>
        </w:tc>
        <w:tc>
          <w:tcPr>
            <w:tcW w:w="8648" w:type="dxa"/>
          </w:tcPr>
          <w:p w:rsidR="00A76399" w:rsidRPr="00035A56" w:rsidRDefault="00A76399" w:rsidP="006E1C4E">
            <w:pPr>
              <w:jc w:val="both"/>
              <w:rPr>
                <w:rFonts w:ascii="Arial" w:hAnsi="Arial" w:cs="Arial"/>
                <w:color w:val="000000" w:themeColor="text1"/>
                <w:sz w:val="20"/>
                <w:szCs w:val="20"/>
              </w:rPr>
            </w:pPr>
            <w:r w:rsidRPr="00035A56">
              <w:rPr>
                <w:rFonts w:ascii="Arial" w:hAnsi="Arial" w:cs="Arial"/>
                <w:sz w:val="20"/>
                <w:szCs w:val="20"/>
              </w:rPr>
              <w:t xml:space="preserve">Aguardando julgamento de Recurso Especial (no STJ). </w:t>
            </w:r>
          </w:p>
        </w:tc>
      </w:tr>
      <w:tr w:rsidR="003A28FA" w:rsidRPr="00035A56" w:rsidTr="00FE7451">
        <w:tc>
          <w:tcPr>
            <w:tcW w:w="2552" w:type="dxa"/>
          </w:tcPr>
          <w:p w:rsidR="00A76399" w:rsidRPr="00035A56" w:rsidRDefault="00A76399" w:rsidP="0055793D">
            <w:pPr>
              <w:jc w:val="center"/>
              <w:rPr>
                <w:rFonts w:ascii="Arial" w:hAnsi="Arial" w:cs="Arial"/>
                <w:sz w:val="20"/>
                <w:szCs w:val="20"/>
              </w:rPr>
            </w:pPr>
            <w:r w:rsidRPr="00035A56">
              <w:rPr>
                <w:rFonts w:ascii="Arial" w:hAnsi="Arial" w:cs="Arial"/>
                <w:sz w:val="20"/>
                <w:szCs w:val="20"/>
              </w:rPr>
              <w:t>AO 2007.34.00.044299-4</w:t>
            </w:r>
          </w:p>
          <w:p w:rsidR="00A76399" w:rsidRPr="00035A56" w:rsidRDefault="00A76399" w:rsidP="0055793D">
            <w:pPr>
              <w:jc w:val="center"/>
              <w:rPr>
                <w:rFonts w:ascii="Arial" w:hAnsi="Arial" w:cs="Arial"/>
                <w:color w:val="000000" w:themeColor="text1"/>
                <w:sz w:val="20"/>
                <w:szCs w:val="20"/>
              </w:rPr>
            </w:pPr>
            <w:proofErr w:type="spellStart"/>
            <w:r w:rsidRPr="00035A56">
              <w:rPr>
                <w:rFonts w:ascii="Arial" w:hAnsi="Arial" w:cs="Arial"/>
                <w:bCs/>
                <w:sz w:val="20"/>
                <w:szCs w:val="20"/>
              </w:rPr>
              <w:t>ApReeNec</w:t>
            </w:r>
            <w:proofErr w:type="spellEnd"/>
            <w:r w:rsidRPr="00035A56">
              <w:rPr>
                <w:rFonts w:ascii="Arial" w:hAnsi="Arial" w:cs="Arial"/>
                <w:bCs/>
                <w:sz w:val="20"/>
                <w:szCs w:val="20"/>
              </w:rPr>
              <w:t xml:space="preserve"> </w:t>
            </w:r>
            <w:r w:rsidRPr="00035A56">
              <w:rPr>
                <w:rFonts w:ascii="Arial" w:hAnsi="Arial" w:cs="Arial"/>
                <w:sz w:val="20"/>
                <w:szCs w:val="20"/>
              </w:rPr>
              <w:t xml:space="preserve"> </w:t>
            </w:r>
            <w:r w:rsidRPr="00035A56">
              <w:rPr>
                <w:rFonts w:ascii="Arial" w:hAnsi="Arial" w:cs="Arial"/>
                <w:bCs/>
                <w:sz w:val="20"/>
                <w:szCs w:val="20"/>
              </w:rPr>
              <w:t>2007.34.00.044299-4</w:t>
            </w:r>
          </w:p>
        </w:tc>
        <w:tc>
          <w:tcPr>
            <w:tcW w:w="1559" w:type="dxa"/>
          </w:tcPr>
          <w:p w:rsidR="003A28FA" w:rsidRPr="00035A56" w:rsidRDefault="003A28FA" w:rsidP="003A28FA">
            <w:pPr>
              <w:jc w:val="center"/>
              <w:rPr>
                <w:rFonts w:ascii="Arial" w:hAnsi="Arial" w:cs="Arial"/>
                <w:sz w:val="20"/>
                <w:szCs w:val="20"/>
              </w:rPr>
            </w:pPr>
            <w:r w:rsidRPr="00035A56">
              <w:rPr>
                <w:rFonts w:ascii="Arial" w:hAnsi="Arial" w:cs="Arial"/>
                <w:sz w:val="20"/>
                <w:szCs w:val="20"/>
              </w:rPr>
              <w:t>18/12/07</w:t>
            </w:r>
          </w:p>
          <w:p w:rsidR="00A76399" w:rsidRPr="00035A56" w:rsidRDefault="003A28FA" w:rsidP="003A28FA">
            <w:pPr>
              <w:jc w:val="center"/>
              <w:rPr>
                <w:rFonts w:ascii="Arial" w:hAnsi="Arial" w:cs="Arial"/>
                <w:b/>
                <w:sz w:val="20"/>
                <w:szCs w:val="20"/>
                <w:u w:val="single"/>
              </w:rPr>
            </w:pPr>
            <w:r w:rsidRPr="00035A56">
              <w:rPr>
                <w:rFonts w:ascii="Arial" w:hAnsi="Arial" w:cs="Arial"/>
                <w:sz w:val="20"/>
                <w:szCs w:val="20"/>
              </w:rPr>
              <w:t>25/01/14</w:t>
            </w:r>
          </w:p>
        </w:tc>
        <w:tc>
          <w:tcPr>
            <w:tcW w:w="3402" w:type="dxa"/>
          </w:tcPr>
          <w:p w:rsidR="00A76399" w:rsidRPr="00035A56" w:rsidRDefault="00A76399" w:rsidP="0055793D">
            <w:pPr>
              <w:jc w:val="both"/>
              <w:rPr>
                <w:rFonts w:ascii="Arial" w:hAnsi="Arial" w:cs="Arial"/>
                <w:sz w:val="20"/>
                <w:szCs w:val="20"/>
              </w:rPr>
            </w:pPr>
            <w:r w:rsidRPr="00035A56">
              <w:rPr>
                <w:rFonts w:ascii="Arial" w:hAnsi="Arial" w:cs="Arial"/>
                <w:b/>
                <w:sz w:val="20"/>
                <w:szCs w:val="20"/>
                <w:u w:val="single"/>
              </w:rPr>
              <w:t>GDAJ – 2ª AÇÃO</w:t>
            </w:r>
            <w:r w:rsidRPr="00035A56">
              <w:rPr>
                <w:rFonts w:ascii="Arial" w:hAnsi="Arial" w:cs="Arial"/>
                <w:sz w:val="20"/>
                <w:szCs w:val="20"/>
              </w:rPr>
              <w:t xml:space="preserve"> (Gratificação de Desempenho de Atividade Judiciária) - Extensão aos procuradores aposentados e pensionistas.</w:t>
            </w:r>
          </w:p>
          <w:p w:rsidR="00A76399" w:rsidRPr="00035A56" w:rsidRDefault="00A76399" w:rsidP="0055793D">
            <w:pPr>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sz w:val="20"/>
                <w:szCs w:val="20"/>
              </w:rPr>
              <w:t>Ganhamos em 1ª instância. A União interpôs recurso de apelação. Desse modo, o processo aguarda julgamento em 2ª instância.</w:t>
            </w:r>
          </w:p>
        </w:tc>
      </w:tr>
      <w:tr w:rsidR="003A28FA" w:rsidRPr="00035A56" w:rsidTr="00FE7451">
        <w:trPr>
          <w:trHeight w:val="1911"/>
        </w:trPr>
        <w:tc>
          <w:tcPr>
            <w:tcW w:w="2552" w:type="dxa"/>
          </w:tcPr>
          <w:p w:rsidR="00A76399" w:rsidRPr="00035A56" w:rsidRDefault="00A76399" w:rsidP="0055793D">
            <w:pPr>
              <w:jc w:val="center"/>
              <w:rPr>
                <w:rFonts w:ascii="Arial" w:hAnsi="Arial" w:cs="Arial"/>
                <w:color w:val="000000"/>
                <w:sz w:val="20"/>
                <w:szCs w:val="20"/>
              </w:rPr>
            </w:pPr>
            <w:r w:rsidRPr="00035A56">
              <w:rPr>
                <w:rFonts w:ascii="Arial" w:hAnsi="Arial" w:cs="Arial"/>
                <w:color w:val="000000"/>
                <w:sz w:val="20"/>
                <w:szCs w:val="20"/>
              </w:rPr>
              <w:t>AO 2008.34.00.008693-0</w:t>
            </w:r>
          </w:p>
          <w:p w:rsidR="00A76399" w:rsidRPr="00035A56" w:rsidRDefault="00A76399" w:rsidP="0055793D">
            <w:pPr>
              <w:jc w:val="center"/>
              <w:rPr>
                <w:rFonts w:ascii="Arial" w:hAnsi="Arial" w:cs="Arial"/>
                <w:color w:val="000000"/>
                <w:sz w:val="20"/>
                <w:szCs w:val="20"/>
              </w:rPr>
            </w:pPr>
            <w:proofErr w:type="spellStart"/>
            <w:r w:rsidRPr="00035A56">
              <w:rPr>
                <w:rFonts w:ascii="Arial" w:hAnsi="Arial" w:cs="Arial"/>
                <w:bCs/>
                <w:sz w:val="20"/>
                <w:szCs w:val="20"/>
              </w:rPr>
              <w:t>ApReeNec</w:t>
            </w:r>
            <w:proofErr w:type="spellEnd"/>
            <w:r w:rsidRPr="00035A56">
              <w:rPr>
                <w:rFonts w:ascii="Arial" w:hAnsi="Arial" w:cs="Arial"/>
                <w:bCs/>
                <w:sz w:val="20"/>
                <w:szCs w:val="20"/>
              </w:rPr>
              <w:t xml:space="preserve"> 2008.34.00.008693-0</w:t>
            </w:r>
          </w:p>
          <w:p w:rsidR="00A76399" w:rsidRPr="00035A56" w:rsidRDefault="00A76399" w:rsidP="0055793D">
            <w:pPr>
              <w:jc w:val="center"/>
              <w:rPr>
                <w:rFonts w:ascii="Arial" w:hAnsi="Arial" w:cs="Arial"/>
                <w:color w:val="000000"/>
                <w:sz w:val="20"/>
                <w:szCs w:val="20"/>
              </w:rPr>
            </w:pPr>
            <w:r w:rsidRPr="00035A56">
              <w:rPr>
                <w:rFonts w:ascii="Arial" w:hAnsi="Arial" w:cs="Arial"/>
                <w:color w:val="000000"/>
                <w:sz w:val="20"/>
                <w:szCs w:val="20"/>
              </w:rPr>
              <w:t>15ª Vara  JF/DF</w:t>
            </w:r>
          </w:p>
          <w:p w:rsidR="00A76399" w:rsidRPr="00035A56" w:rsidRDefault="00A76399" w:rsidP="0055793D">
            <w:pPr>
              <w:jc w:val="center"/>
              <w:rPr>
                <w:rFonts w:ascii="Arial" w:hAnsi="Arial" w:cs="Arial"/>
                <w:color w:val="000000" w:themeColor="text1"/>
                <w:sz w:val="20"/>
                <w:szCs w:val="20"/>
              </w:rPr>
            </w:pPr>
            <w:r w:rsidRPr="00035A56">
              <w:rPr>
                <w:rFonts w:ascii="Arial" w:hAnsi="Arial" w:cs="Arial"/>
                <w:color w:val="000000"/>
                <w:sz w:val="20"/>
                <w:szCs w:val="20"/>
              </w:rPr>
              <w:t>2ª Turma – TRF1</w:t>
            </w:r>
          </w:p>
        </w:tc>
        <w:tc>
          <w:tcPr>
            <w:tcW w:w="1559" w:type="dxa"/>
          </w:tcPr>
          <w:p w:rsidR="003A28FA" w:rsidRPr="00035A56" w:rsidRDefault="003A28FA" w:rsidP="003A28FA">
            <w:pPr>
              <w:jc w:val="center"/>
              <w:rPr>
                <w:rFonts w:ascii="Arial" w:hAnsi="Arial" w:cs="Arial"/>
                <w:color w:val="000000"/>
                <w:sz w:val="20"/>
                <w:szCs w:val="20"/>
              </w:rPr>
            </w:pPr>
            <w:r w:rsidRPr="00035A56">
              <w:rPr>
                <w:rFonts w:ascii="Arial" w:hAnsi="Arial" w:cs="Arial"/>
                <w:color w:val="000000"/>
                <w:sz w:val="20"/>
                <w:szCs w:val="20"/>
              </w:rPr>
              <w:t>24/03/08</w:t>
            </w:r>
          </w:p>
          <w:p w:rsidR="00A76399" w:rsidRPr="00035A56" w:rsidRDefault="003A28FA" w:rsidP="003A28FA">
            <w:pPr>
              <w:pStyle w:val="SemEspaamento"/>
              <w:jc w:val="center"/>
              <w:rPr>
                <w:rFonts w:ascii="Arial" w:hAnsi="Arial" w:cs="Arial"/>
                <w:b/>
                <w:sz w:val="20"/>
                <w:szCs w:val="20"/>
                <w:u w:val="single"/>
              </w:rPr>
            </w:pPr>
            <w:r w:rsidRPr="00035A56">
              <w:rPr>
                <w:rFonts w:ascii="Arial" w:hAnsi="Arial" w:cs="Arial"/>
                <w:color w:val="000000"/>
                <w:sz w:val="20"/>
                <w:szCs w:val="20"/>
              </w:rPr>
              <w:t>15/10/12</w:t>
            </w:r>
          </w:p>
        </w:tc>
        <w:tc>
          <w:tcPr>
            <w:tcW w:w="3402" w:type="dxa"/>
          </w:tcPr>
          <w:p w:rsidR="00A76399" w:rsidRPr="00035A56" w:rsidRDefault="00A76399" w:rsidP="0055793D">
            <w:pPr>
              <w:pStyle w:val="SemEspaamento"/>
              <w:rPr>
                <w:rFonts w:ascii="Arial" w:hAnsi="Arial" w:cs="Arial"/>
                <w:sz w:val="20"/>
                <w:szCs w:val="20"/>
              </w:rPr>
            </w:pPr>
            <w:r w:rsidRPr="00035A56">
              <w:rPr>
                <w:rFonts w:ascii="Arial" w:hAnsi="Arial" w:cs="Arial"/>
                <w:b/>
                <w:sz w:val="20"/>
                <w:szCs w:val="20"/>
                <w:u w:val="single"/>
              </w:rPr>
              <w:t>GDAP – 2ª AÇÃO</w:t>
            </w:r>
            <w:r w:rsidRPr="00035A56">
              <w:rPr>
                <w:rFonts w:ascii="Arial" w:hAnsi="Arial" w:cs="Arial"/>
                <w:sz w:val="20"/>
                <w:szCs w:val="20"/>
              </w:rPr>
              <w:t xml:space="preserve"> (Gratificação de Desempenho de Atividade Previdenciária) integral para aposentados e pensionistas.</w:t>
            </w:r>
          </w:p>
          <w:p w:rsidR="00A76399" w:rsidRPr="00035A56" w:rsidRDefault="00A76399" w:rsidP="0055793D">
            <w:pPr>
              <w:pStyle w:val="SemEspaamento"/>
              <w:rPr>
                <w:rFonts w:ascii="Arial" w:hAnsi="Arial" w:cs="Arial"/>
                <w:sz w:val="20"/>
                <w:szCs w:val="20"/>
              </w:rPr>
            </w:pPr>
          </w:p>
          <w:p w:rsidR="00A76399" w:rsidRPr="00035A56" w:rsidRDefault="00A76399" w:rsidP="0055793D">
            <w:pPr>
              <w:pStyle w:val="SemEspaamento"/>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b/>
                <w:color w:val="000000"/>
                <w:sz w:val="20"/>
                <w:szCs w:val="20"/>
                <w:u w:val="single"/>
              </w:rPr>
              <w:t xml:space="preserve">Ganhamos em 1ª instância. </w:t>
            </w:r>
            <w:r w:rsidRPr="00035A56">
              <w:rPr>
                <w:rFonts w:ascii="Arial" w:hAnsi="Arial" w:cs="Arial"/>
                <w:color w:val="000000"/>
                <w:sz w:val="20"/>
                <w:szCs w:val="20"/>
              </w:rPr>
              <w:t>O processo agora está no TRF – 1ª Região (2ª instância), aguardando julgamento.</w:t>
            </w:r>
          </w:p>
        </w:tc>
      </w:tr>
      <w:tr w:rsidR="003A28FA" w:rsidRPr="00035A56" w:rsidTr="00FE7451">
        <w:tc>
          <w:tcPr>
            <w:tcW w:w="2552" w:type="dxa"/>
          </w:tcPr>
          <w:p w:rsidR="00A76399" w:rsidRPr="00035A56" w:rsidRDefault="00A76399" w:rsidP="0055793D">
            <w:pPr>
              <w:jc w:val="center"/>
              <w:rPr>
                <w:rFonts w:ascii="Arial" w:hAnsi="Arial" w:cs="Arial"/>
                <w:sz w:val="20"/>
                <w:szCs w:val="20"/>
              </w:rPr>
            </w:pPr>
            <w:r w:rsidRPr="00035A56">
              <w:rPr>
                <w:rFonts w:ascii="Arial" w:hAnsi="Arial" w:cs="Arial"/>
                <w:sz w:val="20"/>
                <w:szCs w:val="20"/>
              </w:rPr>
              <w:t>AO 2008.34.00.011785-0</w:t>
            </w:r>
          </w:p>
          <w:p w:rsidR="00A76399" w:rsidRPr="00035A56" w:rsidRDefault="00A76399" w:rsidP="0055793D">
            <w:pPr>
              <w:jc w:val="center"/>
              <w:rPr>
                <w:rFonts w:ascii="Arial" w:hAnsi="Arial" w:cs="Arial"/>
                <w:b/>
                <w:sz w:val="20"/>
                <w:szCs w:val="20"/>
              </w:rPr>
            </w:pPr>
            <w:proofErr w:type="spellStart"/>
            <w:r w:rsidRPr="00035A56">
              <w:rPr>
                <w:rFonts w:ascii="Arial" w:hAnsi="Arial" w:cs="Arial"/>
                <w:b/>
                <w:bCs/>
                <w:sz w:val="20"/>
                <w:szCs w:val="20"/>
              </w:rPr>
              <w:t>ApReeNec</w:t>
            </w:r>
            <w:proofErr w:type="spellEnd"/>
            <w:r w:rsidRPr="00035A56">
              <w:rPr>
                <w:rFonts w:ascii="Arial" w:hAnsi="Arial" w:cs="Arial"/>
                <w:b/>
                <w:sz w:val="20"/>
                <w:szCs w:val="20"/>
              </w:rPr>
              <w:t xml:space="preserve"> 0011720-03.2008.4.01.3400</w:t>
            </w:r>
          </w:p>
          <w:p w:rsidR="00A76399" w:rsidRPr="00035A56" w:rsidRDefault="00A76399" w:rsidP="0055793D">
            <w:pPr>
              <w:jc w:val="center"/>
              <w:rPr>
                <w:rFonts w:ascii="Arial" w:hAnsi="Arial" w:cs="Arial"/>
                <w:sz w:val="20"/>
                <w:szCs w:val="20"/>
              </w:rPr>
            </w:pPr>
            <w:r w:rsidRPr="00035A56">
              <w:rPr>
                <w:rFonts w:ascii="Arial" w:hAnsi="Arial" w:cs="Arial"/>
                <w:sz w:val="20"/>
                <w:szCs w:val="20"/>
              </w:rPr>
              <w:t>(</w:t>
            </w:r>
            <w:r w:rsidRPr="00035A56">
              <w:rPr>
                <w:rFonts w:ascii="Arial" w:hAnsi="Arial" w:cs="Arial"/>
                <w:b/>
                <w:sz w:val="20"/>
                <w:szCs w:val="20"/>
              </w:rPr>
              <w:t>2ª ação</w:t>
            </w:r>
            <w:r w:rsidRPr="00035A56">
              <w:rPr>
                <w:rFonts w:ascii="Arial" w:hAnsi="Arial" w:cs="Arial"/>
                <w:sz w:val="20"/>
                <w:szCs w:val="20"/>
              </w:rPr>
              <w:t>)</w:t>
            </w:r>
          </w:p>
          <w:p w:rsidR="00A76399" w:rsidRPr="00035A56" w:rsidRDefault="00A76399" w:rsidP="0055793D">
            <w:pPr>
              <w:jc w:val="center"/>
              <w:rPr>
                <w:rFonts w:ascii="Arial" w:hAnsi="Arial" w:cs="Arial"/>
                <w:sz w:val="20"/>
                <w:szCs w:val="20"/>
              </w:rPr>
            </w:pPr>
            <w:r w:rsidRPr="00035A56">
              <w:rPr>
                <w:rFonts w:ascii="Arial" w:hAnsi="Arial" w:cs="Arial"/>
                <w:sz w:val="20"/>
                <w:szCs w:val="20"/>
              </w:rPr>
              <w:t>3ª Vara JF/DF</w:t>
            </w:r>
          </w:p>
          <w:p w:rsidR="00A76399" w:rsidRPr="00035A56" w:rsidRDefault="00A76399" w:rsidP="0055793D">
            <w:pPr>
              <w:jc w:val="center"/>
              <w:rPr>
                <w:rFonts w:ascii="Arial" w:hAnsi="Arial" w:cs="Arial"/>
                <w:color w:val="000000" w:themeColor="text1"/>
                <w:sz w:val="20"/>
                <w:szCs w:val="20"/>
              </w:rPr>
            </w:pPr>
            <w:r w:rsidRPr="00035A56">
              <w:rPr>
                <w:rFonts w:ascii="Arial" w:hAnsi="Arial" w:cs="Arial"/>
                <w:sz w:val="20"/>
                <w:szCs w:val="20"/>
              </w:rPr>
              <w:t>TRF - 1ª Turma</w:t>
            </w:r>
          </w:p>
        </w:tc>
        <w:tc>
          <w:tcPr>
            <w:tcW w:w="1559" w:type="dxa"/>
          </w:tcPr>
          <w:p w:rsidR="003A28FA" w:rsidRPr="00035A56" w:rsidRDefault="003A28FA" w:rsidP="003A28FA">
            <w:pPr>
              <w:jc w:val="center"/>
              <w:rPr>
                <w:rFonts w:ascii="Arial" w:hAnsi="Arial" w:cs="Arial"/>
                <w:sz w:val="20"/>
                <w:szCs w:val="20"/>
              </w:rPr>
            </w:pPr>
            <w:r w:rsidRPr="00035A56">
              <w:rPr>
                <w:rFonts w:ascii="Arial" w:hAnsi="Arial" w:cs="Arial"/>
                <w:sz w:val="20"/>
                <w:szCs w:val="20"/>
              </w:rPr>
              <w:t>14/04/08</w:t>
            </w:r>
          </w:p>
          <w:p w:rsidR="00A76399" w:rsidRPr="00035A56" w:rsidRDefault="003A28FA" w:rsidP="003A28FA">
            <w:pPr>
              <w:pStyle w:val="SemEspaamento"/>
              <w:jc w:val="center"/>
              <w:rPr>
                <w:rFonts w:ascii="Arial" w:hAnsi="Arial" w:cs="Arial"/>
                <w:b/>
                <w:sz w:val="20"/>
                <w:szCs w:val="20"/>
                <w:u w:val="single"/>
              </w:rPr>
            </w:pPr>
            <w:r w:rsidRPr="00035A56">
              <w:rPr>
                <w:rFonts w:ascii="Arial" w:hAnsi="Arial" w:cs="Arial"/>
                <w:sz w:val="20"/>
                <w:szCs w:val="20"/>
              </w:rPr>
              <w:t>23/05/11</w:t>
            </w:r>
          </w:p>
        </w:tc>
        <w:tc>
          <w:tcPr>
            <w:tcW w:w="3402" w:type="dxa"/>
          </w:tcPr>
          <w:p w:rsidR="00A76399" w:rsidRPr="00035A56" w:rsidRDefault="00A76399" w:rsidP="0055793D">
            <w:pPr>
              <w:pStyle w:val="SemEspaamento"/>
              <w:rPr>
                <w:rFonts w:ascii="Arial" w:hAnsi="Arial" w:cs="Arial"/>
                <w:sz w:val="20"/>
                <w:szCs w:val="20"/>
              </w:rPr>
            </w:pPr>
            <w:r w:rsidRPr="00035A56">
              <w:rPr>
                <w:rFonts w:ascii="Arial" w:hAnsi="Arial" w:cs="Arial"/>
                <w:b/>
                <w:sz w:val="20"/>
                <w:szCs w:val="20"/>
                <w:u w:val="single"/>
              </w:rPr>
              <w:t xml:space="preserve">GDATA– 2ª AÇÃO </w:t>
            </w:r>
            <w:r w:rsidRPr="00035A56">
              <w:rPr>
                <w:rFonts w:ascii="Arial" w:hAnsi="Arial" w:cs="Arial"/>
                <w:sz w:val="20"/>
                <w:szCs w:val="20"/>
              </w:rPr>
              <w:t xml:space="preserve">(Gratificação de Desempenho de Atividade Técnico-Administrativa) - integral para servidores aposentados e pensionistas do </w:t>
            </w:r>
            <w:r w:rsidRPr="00035A56">
              <w:rPr>
                <w:rFonts w:ascii="Arial" w:hAnsi="Arial" w:cs="Arial"/>
                <w:b/>
                <w:bCs/>
                <w:sz w:val="20"/>
                <w:szCs w:val="20"/>
                <w:u w:val="single"/>
              </w:rPr>
              <w:t>INSS e MPS</w:t>
            </w:r>
            <w:r w:rsidRPr="00035A56">
              <w:rPr>
                <w:rFonts w:ascii="Arial" w:hAnsi="Arial" w:cs="Arial"/>
                <w:sz w:val="20"/>
                <w:szCs w:val="20"/>
              </w:rPr>
              <w:t>.</w:t>
            </w:r>
          </w:p>
          <w:p w:rsidR="00A76399" w:rsidRPr="00035A56" w:rsidRDefault="00A76399" w:rsidP="0055793D">
            <w:pPr>
              <w:pStyle w:val="SemEspaamento"/>
              <w:rPr>
                <w:rFonts w:ascii="Arial" w:hAnsi="Arial" w:cs="Arial"/>
                <w:sz w:val="20"/>
                <w:szCs w:val="20"/>
              </w:rPr>
            </w:pPr>
          </w:p>
          <w:p w:rsidR="00A76399" w:rsidRPr="00035A56" w:rsidRDefault="00A76399" w:rsidP="0055793D">
            <w:pPr>
              <w:pStyle w:val="SemEspaamento"/>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b/>
                <w:sz w:val="20"/>
                <w:szCs w:val="20"/>
                <w:u w:val="single"/>
              </w:rPr>
              <w:t>Ganhamos em 2ª instância!</w:t>
            </w:r>
            <w:r w:rsidRPr="00035A56">
              <w:rPr>
                <w:rFonts w:ascii="Arial" w:hAnsi="Arial" w:cs="Arial"/>
                <w:sz w:val="20"/>
                <w:szCs w:val="20"/>
              </w:rPr>
              <w:t xml:space="preserve"> Foi publicado, em 5/05/2016, o acórdão que manteve a sentença proferida em 1ª instância, a qual julgou procedente o pedido da Anasps. Opusemos embargos de declaração em 1º/06/2016, os quais foram acolhidos em 15/02/2017. A decisão foi publicada em 09/03/2017. Foram opostos embargos de declaração pela Procuradoria Federal, os quais foram rejeitados em 26/07/2017. Acórdão publicado em 06/09/2017.</w:t>
            </w:r>
            <w:r w:rsidR="001712EF" w:rsidRPr="00035A56">
              <w:rPr>
                <w:rFonts w:ascii="Arial" w:hAnsi="Arial" w:cs="Arial"/>
                <w:sz w:val="20"/>
                <w:szCs w:val="20"/>
              </w:rPr>
              <w:t xml:space="preserve"> A AGU retirou o processo para vista. O processo encontra-se no gabinete do Min. Relator para análise e parecer.</w:t>
            </w:r>
          </w:p>
        </w:tc>
      </w:tr>
      <w:tr w:rsidR="003A28FA" w:rsidRPr="00035A56" w:rsidTr="00FE7451">
        <w:tc>
          <w:tcPr>
            <w:tcW w:w="2552" w:type="dxa"/>
          </w:tcPr>
          <w:p w:rsidR="00A76399" w:rsidRPr="00035A56" w:rsidRDefault="00A76399" w:rsidP="0055793D">
            <w:pPr>
              <w:jc w:val="center"/>
              <w:rPr>
                <w:rFonts w:ascii="Arial" w:hAnsi="Arial" w:cs="Arial"/>
                <w:sz w:val="20"/>
                <w:szCs w:val="20"/>
              </w:rPr>
            </w:pPr>
            <w:r w:rsidRPr="00035A56">
              <w:rPr>
                <w:rFonts w:ascii="Arial" w:hAnsi="Arial" w:cs="Arial"/>
                <w:sz w:val="20"/>
                <w:szCs w:val="20"/>
              </w:rPr>
              <w:t>AO 2008.34.00.012932-0</w:t>
            </w:r>
          </w:p>
          <w:p w:rsidR="00A76399" w:rsidRPr="00035A56" w:rsidRDefault="00A76399" w:rsidP="0055793D">
            <w:pPr>
              <w:jc w:val="center"/>
              <w:rPr>
                <w:rFonts w:ascii="Arial" w:hAnsi="Arial" w:cs="Arial"/>
                <w:b/>
                <w:bCs/>
                <w:sz w:val="20"/>
                <w:szCs w:val="20"/>
              </w:rPr>
            </w:pPr>
            <w:proofErr w:type="spellStart"/>
            <w:r w:rsidRPr="00035A56">
              <w:rPr>
                <w:rFonts w:ascii="Arial" w:hAnsi="Arial" w:cs="Arial"/>
                <w:sz w:val="20"/>
                <w:szCs w:val="20"/>
              </w:rPr>
              <w:t>Ap</w:t>
            </w:r>
            <w:proofErr w:type="spellEnd"/>
            <w:r w:rsidRPr="00035A56">
              <w:rPr>
                <w:rFonts w:ascii="Arial" w:hAnsi="Arial" w:cs="Arial"/>
                <w:sz w:val="20"/>
                <w:szCs w:val="20"/>
              </w:rPr>
              <w:t xml:space="preserve"> - 2008.34.00.012932-0</w:t>
            </w:r>
          </w:p>
          <w:p w:rsidR="00A76399" w:rsidRPr="00035A56" w:rsidRDefault="00A76399" w:rsidP="0055793D">
            <w:pPr>
              <w:jc w:val="center"/>
              <w:rPr>
                <w:rFonts w:ascii="Arial" w:hAnsi="Arial" w:cs="Arial"/>
                <w:sz w:val="20"/>
                <w:szCs w:val="20"/>
              </w:rPr>
            </w:pPr>
            <w:r w:rsidRPr="00035A56">
              <w:rPr>
                <w:rFonts w:ascii="Arial" w:hAnsi="Arial" w:cs="Arial"/>
                <w:sz w:val="20"/>
                <w:szCs w:val="20"/>
              </w:rPr>
              <w:t>(</w:t>
            </w:r>
            <w:r w:rsidRPr="00035A56">
              <w:rPr>
                <w:rFonts w:ascii="Arial" w:hAnsi="Arial" w:cs="Arial"/>
                <w:b/>
                <w:sz w:val="20"/>
                <w:szCs w:val="20"/>
              </w:rPr>
              <w:t>2ª ação</w:t>
            </w:r>
            <w:r w:rsidRPr="00035A56">
              <w:rPr>
                <w:rFonts w:ascii="Arial" w:hAnsi="Arial" w:cs="Arial"/>
                <w:sz w:val="20"/>
                <w:szCs w:val="20"/>
              </w:rPr>
              <w:t>)</w:t>
            </w:r>
          </w:p>
          <w:p w:rsidR="00A76399" w:rsidRPr="00035A56" w:rsidRDefault="00A76399" w:rsidP="0055793D">
            <w:pPr>
              <w:jc w:val="center"/>
              <w:rPr>
                <w:rFonts w:ascii="Arial" w:hAnsi="Arial" w:cs="Arial"/>
                <w:sz w:val="20"/>
                <w:szCs w:val="20"/>
              </w:rPr>
            </w:pPr>
            <w:r w:rsidRPr="00035A56">
              <w:rPr>
                <w:rFonts w:ascii="Arial" w:hAnsi="Arial" w:cs="Arial"/>
                <w:sz w:val="20"/>
                <w:szCs w:val="20"/>
              </w:rPr>
              <w:t>8ª Vara JF/DF</w:t>
            </w:r>
          </w:p>
          <w:p w:rsidR="00A76399" w:rsidRPr="00035A56" w:rsidRDefault="00A76399" w:rsidP="0055793D">
            <w:pPr>
              <w:jc w:val="center"/>
              <w:rPr>
                <w:rFonts w:ascii="Arial" w:hAnsi="Arial" w:cs="Arial"/>
                <w:sz w:val="20"/>
                <w:szCs w:val="20"/>
              </w:rPr>
            </w:pPr>
            <w:r w:rsidRPr="00035A56">
              <w:rPr>
                <w:rFonts w:ascii="Arial" w:hAnsi="Arial" w:cs="Arial"/>
                <w:sz w:val="20"/>
                <w:szCs w:val="20"/>
              </w:rPr>
              <w:t>2ª Turma</w:t>
            </w:r>
          </w:p>
          <w:p w:rsidR="00A76399" w:rsidRPr="00035A56" w:rsidRDefault="00A76399" w:rsidP="0055793D">
            <w:pPr>
              <w:jc w:val="center"/>
              <w:rPr>
                <w:rFonts w:ascii="Arial" w:hAnsi="Arial" w:cs="Arial"/>
                <w:color w:val="000000" w:themeColor="text1"/>
                <w:sz w:val="20"/>
                <w:szCs w:val="20"/>
              </w:rPr>
            </w:pPr>
          </w:p>
        </w:tc>
        <w:tc>
          <w:tcPr>
            <w:tcW w:w="1559" w:type="dxa"/>
          </w:tcPr>
          <w:p w:rsidR="003A28FA" w:rsidRPr="00035A56" w:rsidRDefault="003A28FA" w:rsidP="003A28FA">
            <w:pPr>
              <w:jc w:val="center"/>
              <w:rPr>
                <w:rFonts w:ascii="Arial" w:hAnsi="Arial" w:cs="Arial"/>
                <w:sz w:val="20"/>
                <w:szCs w:val="20"/>
              </w:rPr>
            </w:pPr>
            <w:r w:rsidRPr="00035A56">
              <w:rPr>
                <w:rFonts w:ascii="Arial" w:hAnsi="Arial" w:cs="Arial"/>
                <w:sz w:val="20"/>
                <w:szCs w:val="20"/>
              </w:rPr>
              <w:t>22/04/08</w:t>
            </w:r>
          </w:p>
          <w:p w:rsidR="00A76399" w:rsidRPr="00035A56" w:rsidRDefault="003A28FA" w:rsidP="003A28FA">
            <w:pPr>
              <w:jc w:val="center"/>
              <w:rPr>
                <w:rFonts w:ascii="Arial" w:hAnsi="Arial" w:cs="Arial"/>
                <w:b/>
                <w:sz w:val="20"/>
                <w:szCs w:val="20"/>
                <w:u w:val="single"/>
              </w:rPr>
            </w:pPr>
            <w:r w:rsidRPr="00035A56">
              <w:rPr>
                <w:rFonts w:ascii="Arial" w:hAnsi="Arial" w:cs="Arial"/>
                <w:sz w:val="20"/>
                <w:szCs w:val="20"/>
              </w:rPr>
              <w:t>01/08/12</w:t>
            </w:r>
          </w:p>
        </w:tc>
        <w:tc>
          <w:tcPr>
            <w:tcW w:w="3402" w:type="dxa"/>
          </w:tcPr>
          <w:p w:rsidR="00A76399" w:rsidRPr="00035A56" w:rsidRDefault="00A76399" w:rsidP="0055793D">
            <w:pPr>
              <w:jc w:val="both"/>
              <w:rPr>
                <w:rFonts w:ascii="Arial" w:hAnsi="Arial" w:cs="Arial"/>
                <w:sz w:val="20"/>
                <w:szCs w:val="20"/>
              </w:rPr>
            </w:pPr>
            <w:r w:rsidRPr="00035A56">
              <w:rPr>
                <w:rFonts w:ascii="Arial" w:hAnsi="Arial" w:cs="Arial"/>
                <w:b/>
                <w:sz w:val="20"/>
                <w:szCs w:val="20"/>
                <w:u w:val="single"/>
              </w:rPr>
              <w:t xml:space="preserve">GDASS – 2ª AÇÃO </w:t>
            </w:r>
            <w:r w:rsidRPr="00035A56">
              <w:rPr>
                <w:rFonts w:ascii="Arial" w:hAnsi="Arial" w:cs="Arial"/>
                <w:sz w:val="20"/>
                <w:szCs w:val="20"/>
              </w:rPr>
              <w:t xml:space="preserve">(Gratificação de Desempenho de Atividade do Seguro Social) integral para aposentados e pensionistas do </w:t>
            </w:r>
            <w:r w:rsidRPr="00035A56">
              <w:rPr>
                <w:rFonts w:ascii="Arial" w:hAnsi="Arial" w:cs="Arial"/>
                <w:b/>
                <w:bCs/>
                <w:sz w:val="20"/>
                <w:szCs w:val="20"/>
                <w:u w:val="single"/>
              </w:rPr>
              <w:t>INSS</w:t>
            </w:r>
            <w:r w:rsidRPr="00035A56">
              <w:rPr>
                <w:rFonts w:ascii="Arial" w:hAnsi="Arial" w:cs="Arial"/>
                <w:sz w:val="20"/>
                <w:szCs w:val="20"/>
              </w:rPr>
              <w:t>.</w:t>
            </w:r>
          </w:p>
          <w:p w:rsidR="00A76399" w:rsidRPr="00035A56" w:rsidRDefault="00A76399" w:rsidP="0055793D">
            <w:pPr>
              <w:jc w:val="both"/>
              <w:rPr>
                <w:rFonts w:ascii="Arial" w:hAnsi="Arial" w:cs="Arial"/>
                <w:b/>
                <w:sz w:val="20"/>
                <w:szCs w:val="20"/>
              </w:rPr>
            </w:pPr>
          </w:p>
          <w:p w:rsidR="00A76399" w:rsidRPr="00035A56" w:rsidRDefault="00A76399" w:rsidP="0055793D">
            <w:pPr>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sz w:val="20"/>
                <w:szCs w:val="20"/>
              </w:rPr>
              <w:t>Ganhamos (parte do pedido) em 1ª instância.  A paridade com os servidores ativos foi concedida somente até a data da regulamentação da gratificação, 05/2009. Ou seja, foram concedidos os 80 pontos até 05/2009 e a partir dessa data somente os 50 pontos previstos na Lei nº 10.855/2004. O processo está no TRF – 1ª Região (2ª instância), aguardando julgamento.</w:t>
            </w:r>
          </w:p>
        </w:tc>
      </w:tr>
      <w:tr w:rsidR="003A28FA" w:rsidRPr="00035A56" w:rsidTr="00FE7451">
        <w:tc>
          <w:tcPr>
            <w:tcW w:w="2552" w:type="dxa"/>
          </w:tcPr>
          <w:p w:rsidR="00A76399" w:rsidRPr="00035A56" w:rsidRDefault="00A76399" w:rsidP="0055793D">
            <w:pPr>
              <w:jc w:val="center"/>
              <w:rPr>
                <w:rFonts w:ascii="Arial" w:hAnsi="Arial" w:cs="Arial"/>
                <w:sz w:val="20"/>
                <w:szCs w:val="20"/>
              </w:rPr>
            </w:pPr>
            <w:r w:rsidRPr="00035A56">
              <w:rPr>
                <w:rFonts w:ascii="Arial" w:hAnsi="Arial" w:cs="Arial"/>
                <w:sz w:val="20"/>
                <w:szCs w:val="20"/>
              </w:rPr>
              <w:t>AO 2008.34.00.023740-1</w:t>
            </w:r>
          </w:p>
          <w:p w:rsidR="00A76399" w:rsidRPr="00035A56" w:rsidRDefault="00A76399" w:rsidP="0055793D">
            <w:pPr>
              <w:jc w:val="center"/>
              <w:rPr>
                <w:rFonts w:ascii="Arial" w:hAnsi="Arial" w:cs="Arial"/>
                <w:sz w:val="20"/>
                <w:szCs w:val="20"/>
              </w:rPr>
            </w:pPr>
            <w:r w:rsidRPr="00035A56">
              <w:rPr>
                <w:rFonts w:ascii="Arial" w:hAnsi="Arial" w:cs="Arial"/>
                <w:color w:val="222222"/>
                <w:sz w:val="20"/>
                <w:szCs w:val="20"/>
                <w:shd w:val="clear" w:color="auto" w:fill="FCFDFD"/>
              </w:rPr>
              <w:t xml:space="preserve">APREENEC </w:t>
            </w:r>
            <w:r w:rsidRPr="00035A56">
              <w:rPr>
                <w:rFonts w:ascii="Arial" w:hAnsi="Arial" w:cs="Arial"/>
                <w:sz w:val="20"/>
                <w:szCs w:val="20"/>
              </w:rPr>
              <w:t>2008.34.00.023740-1</w:t>
            </w:r>
          </w:p>
          <w:p w:rsidR="00A76399" w:rsidRPr="00035A56" w:rsidRDefault="00A76399" w:rsidP="0055793D">
            <w:pPr>
              <w:jc w:val="center"/>
              <w:rPr>
                <w:rFonts w:ascii="Arial" w:hAnsi="Arial" w:cs="Arial"/>
                <w:sz w:val="20"/>
                <w:szCs w:val="20"/>
              </w:rPr>
            </w:pPr>
            <w:r w:rsidRPr="00035A56">
              <w:rPr>
                <w:rFonts w:ascii="Arial" w:hAnsi="Arial" w:cs="Arial"/>
                <w:sz w:val="20"/>
                <w:szCs w:val="20"/>
              </w:rPr>
              <w:t>21ª Vara JF/DF</w:t>
            </w:r>
          </w:p>
          <w:p w:rsidR="00A76399" w:rsidRPr="00035A56" w:rsidRDefault="00A76399" w:rsidP="0055793D">
            <w:pPr>
              <w:jc w:val="center"/>
              <w:rPr>
                <w:rFonts w:ascii="Arial" w:hAnsi="Arial" w:cs="Arial"/>
                <w:color w:val="000000" w:themeColor="text1"/>
                <w:sz w:val="20"/>
                <w:szCs w:val="20"/>
              </w:rPr>
            </w:pPr>
          </w:p>
        </w:tc>
        <w:tc>
          <w:tcPr>
            <w:tcW w:w="1559" w:type="dxa"/>
          </w:tcPr>
          <w:p w:rsidR="00A76399" w:rsidRPr="00035A56" w:rsidRDefault="003A28FA" w:rsidP="003A28FA">
            <w:pPr>
              <w:jc w:val="center"/>
              <w:rPr>
                <w:rFonts w:ascii="Arial" w:hAnsi="Arial" w:cs="Arial"/>
                <w:b/>
                <w:bCs/>
                <w:sz w:val="20"/>
                <w:szCs w:val="20"/>
              </w:rPr>
            </w:pPr>
            <w:r w:rsidRPr="00035A56">
              <w:rPr>
                <w:rFonts w:ascii="Arial" w:hAnsi="Arial" w:cs="Arial"/>
                <w:sz w:val="20"/>
                <w:szCs w:val="20"/>
              </w:rPr>
              <w:t>29/07/08</w:t>
            </w:r>
          </w:p>
        </w:tc>
        <w:tc>
          <w:tcPr>
            <w:tcW w:w="3402" w:type="dxa"/>
          </w:tcPr>
          <w:p w:rsidR="00A76399" w:rsidRPr="00035A56" w:rsidRDefault="00A76399" w:rsidP="0055793D">
            <w:pPr>
              <w:jc w:val="both"/>
              <w:rPr>
                <w:rFonts w:ascii="Arial" w:hAnsi="Arial" w:cs="Arial"/>
                <w:sz w:val="20"/>
                <w:szCs w:val="20"/>
              </w:rPr>
            </w:pPr>
            <w:r w:rsidRPr="00035A56">
              <w:rPr>
                <w:rFonts w:ascii="Arial" w:hAnsi="Arial" w:cs="Arial"/>
                <w:b/>
                <w:bCs/>
                <w:sz w:val="20"/>
                <w:szCs w:val="20"/>
              </w:rPr>
              <w:t xml:space="preserve">Devolução ao erário. Valores recebidos de boa-fé. Suspensão da cobrança – </w:t>
            </w:r>
            <w:r w:rsidRPr="00035A56">
              <w:rPr>
                <w:rFonts w:ascii="Arial" w:hAnsi="Arial" w:cs="Arial"/>
                <w:sz w:val="20"/>
                <w:szCs w:val="20"/>
              </w:rPr>
              <w:t xml:space="preserve">ação objetivando que sejam suspensos os descontos dos valores pagos indevidamente a título de </w:t>
            </w:r>
            <w:r w:rsidRPr="00035A56">
              <w:rPr>
                <w:rFonts w:ascii="Arial" w:hAnsi="Arial" w:cs="Arial"/>
                <w:i/>
                <w:iCs/>
                <w:sz w:val="20"/>
                <w:szCs w:val="20"/>
              </w:rPr>
              <w:t>retribuição pelo exercício de cargo comissionado</w:t>
            </w:r>
            <w:r w:rsidRPr="00035A56">
              <w:rPr>
                <w:rFonts w:ascii="Arial" w:hAnsi="Arial" w:cs="Arial"/>
                <w:sz w:val="20"/>
                <w:szCs w:val="20"/>
              </w:rPr>
              <w:t xml:space="preserve"> (opção pelo recebimento da remuneração do cargo efetivo, acrescida de 60% do cargo em comissão) e caso os descontos já tenham sido efetuados, que sejam devolvidos os valores descontados, acrescidos de juros e correção monetária. </w:t>
            </w:r>
          </w:p>
          <w:p w:rsidR="00A76399" w:rsidRPr="00035A56" w:rsidRDefault="00A76399" w:rsidP="0055793D">
            <w:pPr>
              <w:rPr>
                <w:rFonts w:ascii="Arial" w:hAnsi="Arial" w:cs="Arial"/>
                <w:color w:val="000000" w:themeColor="text1"/>
                <w:sz w:val="20"/>
                <w:szCs w:val="20"/>
              </w:rPr>
            </w:pPr>
          </w:p>
        </w:tc>
        <w:tc>
          <w:tcPr>
            <w:tcW w:w="8648" w:type="dxa"/>
          </w:tcPr>
          <w:p w:rsidR="00A76399" w:rsidRPr="00035A56" w:rsidRDefault="00A76399" w:rsidP="00926697">
            <w:pPr>
              <w:rPr>
                <w:rFonts w:ascii="Arial" w:hAnsi="Arial" w:cs="Arial"/>
                <w:color w:val="000000" w:themeColor="text1"/>
                <w:sz w:val="20"/>
                <w:szCs w:val="20"/>
              </w:rPr>
            </w:pPr>
            <w:r w:rsidRPr="00035A56">
              <w:rPr>
                <w:rFonts w:ascii="Arial" w:hAnsi="Arial" w:cs="Arial"/>
                <w:b/>
                <w:sz w:val="20"/>
                <w:szCs w:val="20"/>
                <w:u w:val="single"/>
              </w:rPr>
              <w:t>Ganhamos, em 1ª  e 2ª instâncias.</w:t>
            </w:r>
            <w:r w:rsidRPr="00035A56">
              <w:rPr>
                <w:rFonts w:ascii="Arial" w:hAnsi="Arial" w:cs="Arial"/>
                <w:bCs/>
                <w:sz w:val="20"/>
                <w:szCs w:val="20"/>
              </w:rPr>
              <w:t xml:space="preserve"> Em 21/11/2011, foi proferida sentença (embargos) julgando procedente o pedido da Anasps, nos seguintes termos: “</w:t>
            </w:r>
            <w:r w:rsidRPr="00035A56">
              <w:rPr>
                <w:rFonts w:ascii="Arial" w:hAnsi="Arial" w:cs="Arial"/>
                <w:spacing w:val="-3"/>
                <w:sz w:val="20"/>
                <w:szCs w:val="20"/>
              </w:rPr>
              <w:t xml:space="preserve">julgo PROCEDENTE o pedido para decretar a nulidade dos descontos nos proventos dos substituídos da Autora, a título de retribuição pelo exercício de cargo comissionado, condenando as Rés a proceder à devolução dos valores indevidamente subtraídos, sobre os quais incidirão correção monetária, a partir da data de cada parcela descontada, e juros de mora de 6% (seis por cento) ao ano, a contar da citação (art. 4º da Medida Provisória 2.180-35, de 24 de agosto de 2001). O INSS </w:t>
            </w:r>
            <w:proofErr w:type="gramStart"/>
            <w:r w:rsidRPr="00035A56">
              <w:rPr>
                <w:rFonts w:ascii="Arial" w:hAnsi="Arial" w:cs="Arial"/>
                <w:spacing w:val="-3"/>
                <w:sz w:val="20"/>
                <w:szCs w:val="20"/>
              </w:rPr>
              <w:t xml:space="preserve">recorreu </w:t>
            </w:r>
            <w:r w:rsidR="006E1C4E" w:rsidRPr="00035A56">
              <w:rPr>
                <w:rFonts w:ascii="Arial" w:hAnsi="Arial" w:cs="Arial"/>
                <w:spacing w:val="-3"/>
                <w:sz w:val="20"/>
                <w:szCs w:val="20"/>
              </w:rPr>
              <w:t xml:space="preserve"> porém</w:t>
            </w:r>
            <w:proofErr w:type="gramEnd"/>
            <w:r w:rsidR="006E1C4E" w:rsidRPr="00035A56">
              <w:rPr>
                <w:rFonts w:ascii="Arial" w:hAnsi="Arial" w:cs="Arial"/>
                <w:spacing w:val="-3"/>
                <w:sz w:val="20"/>
                <w:szCs w:val="20"/>
              </w:rPr>
              <w:t xml:space="preserve"> foi </w:t>
            </w:r>
            <w:r w:rsidRPr="00035A56">
              <w:rPr>
                <w:rFonts w:ascii="Arial" w:hAnsi="Arial" w:cs="Arial"/>
                <w:spacing w:val="-3"/>
                <w:sz w:val="20"/>
                <w:szCs w:val="20"/>
              </w:rPr>
              <w:t xml:space="preserve"> negada a apelação. O acórdão transitou em julgado. Desse modo, foi publicado despacho, determinando o início da execução.</w:t>
            </w:r>
          </w:p>
        </w:tc>
      </w:tr>
      <w:tr w:rsidR="003A28FA" w:rsidRPr="00035A56" w:rsidTr="00FE7451">
        <w:tc>
          <w:tcPr>
            <w:tcW w:w="2552" w:type="dxa"/>
          </w:tcPr>
          <w:p w:rsidR="00A76399" w:rsidRPr="00035A56" w:rsidRDefault="00A76399" w:rsidP="00054B09">
            <w:pPr>
              <w:jc w:val="center"/>
              <w:rPr>
                <w:rFonts w:ascii="Arial" w:hAnsi="Arial" w:cs="Arial"/>
                <w:sz w:val="20"/>
                <w:szCs w:val="20"/>
              </w:rPr>
            </w:pPr>
            <w:r w:rsidRPr="00035A56">
              <w:rPr>
                <w:rFonts w:ascii="Arial" w:hAnsi="Arial" w:cs="Arial"/>
                <w:sz w:val="20"/>
                <w:szCs w:val="20"/>
              </w:rPr>
              <w:t>AO 2008.34.00.027653-7</w:t>
            </w:r>
          </w:p>
          <w:p w:rsidR="00A76399" w:rsidRPr="00035A56" w:rsidRDefault="00A76399" w:rsidP="00054B09">
            <w:pPr>
              <w:jc w:val="center"/>
              <w:rPr>
                <w:rFonts w:ascii="Arial" w:hAnsi="Arial" w:cs="Arial"/>
                <w:b/>
                <w:sz w:val="20"/>
                <w:szCs w:val="20"/>
              </w:rPr>
            </w:pPr>
            <w:r w:rsidRPr="00035A56">
              <w:rPr>
                <w:rFonts w:ascii="Arial" w:hAnsi="Arial" w:cs="Arial"/>
                <w:b/>
                <w:sz w:val="20"/>
                <w:szCs w:val="20"/>
              </w:rPr>
              <w:t>3ª ação (integrantes da AO 95.2815-8/1995)</w:t>
            </w:r>
          </w:p>
          <w:p w:rsidR="00A76399" w:rsidRPr="00035A56" w:rsidRDefault="00A76399" w:rsidP="00054B09">
            <w:pPr>
              <w:jc w:val="center"/>
              <w:rPr>
                <w:rFonts w:ascii="Arial" w:hAnsi="Arial" w:cs="Arial"/>
                <w:sz w:val="20"/>
                <w:szCs w:val="20"/>
              </w:rPr>
            </w:pPr>
            <w:r w:rsidRPr="00035A56">
              <w:rPr>
                <w:rFonts w:ascii="Arial" w:hAnsi="Arial" w:cs="Arial"/>
                <w:sz w:val="20"/>
                <w:szCs w:val="20"/>
              </w:rPr>
              <w:t>13ª Vara JF/DF</w:t>
            </w:r>
          </w:p>
          <w:p w:rsidR="00A76399" w:rsidRPr="00035A56" w:rsidRDefault="00A76399" w:rsidP="00054B09">
            <w:pPr>
              <w:jc w:val="center"/>
              <w:rPr>
                <w:rFonts w:ascii="Arial" w:hAnsi="Arial" w:cs="Arial"/>
                <w:sz w:val="20"/>
                <w:szCs w:val="20"/>
              </w:rPr>
            </w:pPr>
            <w:r w:rsidRPr="00035A56">
              <w:rPr>
                <w:rFonts w:ascii="Arial" w:hAnsi="Arial" w:cs="Arial"/>
                <w:sz w:val="20"/>
                <w:szCs w:val="20"/>
              </w:rPr>
              <w:t>5ª Turma-TRF</w:t>
            </w:r>
          </w:p>
          <w:p w:rsidR="00A76399" w:rsidRPr="00035A56" w:rsidRDefault="00A76399" w:rsidP="00054B09">
            <w:pPr>
              <w:jc w:val="center"/>
              <w:rPr>
                <w:rFonts w:ascii="Arial" w:hAnsi="Arial" w:cs="Arial"/>
                <w:color w:val="000000" w:themeColor="text1"/>
                <w:sz w:val="20"/>
                <w:szCs w:val="20"/>
              </w:rPr>
            </w:pPr>
          </w:p>
        </w:tc>
        <w:tc>
          <w:tcPr>
            <w:tcW w:w="1559" w:type="dxa"/>
          </w:tcPr>
          <w:p w:rsidR="00A76399" w:rsidRPr="00035A56" w:rsidRDefault="00BF1D11" w:rsidP="003A28FA">
            <w:pPr>
              <w:jc w:val="center"/>
              <w:rPr>
                <w:rFonts w:ascii="Arial" w:hAnsi="Arial" w:cs="Arial"/>
                <w:b/>
                <w:sz w:val="20"/>
                <w:szCs w:val="20"/>
                <w:u w:val="single"/>
              </w:rPr>
            </w:pPr>
            <w:r w:rsidRPr="00035A56">
              <w:rPr>
                <w:rFonts w:ascii="Arial" w:hAnsi="Arial" w:cs="Arial"/>
                <w:sz w:val="20"/>
                <w:szCs w:val="20"/>
              </w:rPr>
              <w:t>01/09/08</w:t>
            </w:r>
          </w:p>
        </w:tc>
        <w:tc>
          <w:tcPr>
            <w:tcW w:w="3402" w:type="dxa"/>
          </w:tcPr>
          <w:p w:rsidR="00A76399" w:rsidRPr="00035A56" w:rsidRDefault="00A76399" w:rsidP="00054B09">
            <w:pPr>
              <w:jc w:val="both"/>
              <w:rPr>
                <w:rFonts w:ascii="Arial" w:hAnsi="Arial" w:cs="Arial"/>
                <w:sz w:val="20"/>
                <w:szCs w:val="20"/>
              </w:rPr>
            </w:pPr>
            <w:r w:rsidRPr="00035A56">
              <w:rPr>
                <w:rFonts w:ascii="Arial" w:hAnsi="Arial" w:cs="Arial"/>
                <w:b/>
                <w:sz w:val="20"/>
                <w:szCs w:val="20"/>
                <w:u w:val="single"/>
              </w:rPr>
              <w:t>FGTS -</w:t>
            </w:r>
            <w:r w:rsidRPr="00035A56">
              <w:rPr>
                <w:rFonts w:ascii="Arial" w:hAnsi="Arial" w:cs="Arial"/>
                <w:bCs/>
                <w:sz w:val="20"/>
                <w:szCs w:val="20"/>
              </w:rPr>
              <w:t>C</w:t>
            </w:r>
            <w:r w:rsidRPr="00035A56">
              <w:rPr>
                <w:rFonts w:ascii="Arial" w:hAnsi="Arial" w:cs="Arial"/>
                <w:sz w:val="20"/>
                <w:szCs w:val="20"/>
              </w:rPr>
              <w:t>orreção monetária nos saldos do FGTS.</w:t>
            </w:r>
          </w:p>
          <w:p w:rsidR="00A76399" w:rsidRPr="00035A56" w:rsidRDefault="00A76399" w:rsidP="00054B09">
            <w:pPr>
              <w:jc w:val="both"/>
              <w:rPr>
                <w:rFonts w:ascii="Arial" w:hAnsi="Arial" w:cs="Arial"/>
                <w:sz w:val="20"/>
                <w:szCs w:val="20"/>
              </w:rPr>
            </w:pPr>
          </w:p>
          <w:p w:rsidR="00A76399" w:rsidRPr="00035A56" w:rsidRDefault="00A76399" w:rsidP="00054B09">
            <w:pPr>
              <w:rPr>
                <w:rFonts w:ascii="Arial" w:hAnsi="Arial" w:cs="Arial"/>
                <w:color w:val="000000" w:themeColor="text1"/>
                <w:sz w:val="20"/>
                <w:szCs w:val="20"/>
              </w:rPr>
            </w:pPr>
            <w:r w:rsidRPr="00035A56">
              <w:rPr>
                <w:rFonts w:ascii="Arial" w:hAnsi="Arial" w:cs="Arial"/>
                <w:color w:val="222222"/>
                <w:sz w:val="20"/>
                <w:szCs w:val="20"/>
                <w:shd w:val="clear" w:color="auto" w:fill="FCFDFD"/>
              </w:rPr>
              <w:t>2007.34.00.035120-2</w:t>
            </w:r>
            <w:r w:rsidRPr="00035A56">
              <w:rPr>
                <w:rFonts w:ascii="Arial" w:hAnsi="Arial" w:cs="Arial"/>
                <w:sz w:val="20"/>
                <w:szCs w:val="20"/>
              </w:rPr>
              <w:t xml:space="preserve"> em decorrência dos </w:t>
            </w:r>
            <w:r w:rsidRPr="00035A56">
              <w:rPr>
                <w:rFonts w:ascii="Arial" w:hAnsi="Arial" w:cs="Arial"/>
                <w:b/>
                <w:sz w:val="20"/>
                <w:szCs w:val="20"/>
                <w:u w:val="single"/>
              </w:rPr>
              <w:t>PLANOS COLLOR I E VERÃO</w:t>
            </w:r>
            <w:r w:rsidRPr="00035A56">
              <w:rPr>
                <w:rFonts w:ascii="Arial" w:hAnsi="Arial" w:cs="Arial"/>
                <w:sz w:val="20"/>
                <w:szCs w:val="20"/>
              </w:rPr>
              <w:t>.</w:t>
            </w: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color w:val="000000"/>
                <w:sz w:val="20"/>
                <w:szCs w:val="20"/>
              </w:rPr>
              <w:t xml:space="preserve">Em 24/09/2013, a juíza </w:t>
            </w:r>
            <w:r w:rsidRPr="00035A56">
              <w:rPr>
                <w:rFonts w:ascii="Arial" w:hAnsi="Arial" w:cs="Arial"/>
                <w:sz w:val="20"/>
                <w:szCs w:val="20"/>
              </w:rPr>
              <w:t xml:space="preserve">Edna Márcia Silva Medeiros Ramos </w:t>
            </w:r>
            <w:r w:rsidRPr="00035A56">
              <w:rPr>
                <w:rFonts w:ascii="Arial" w:hAnsi="Arial" w:cs="Arial"/>
                <w:color w:val="000000"/>
                <w:sz w:val="20"/>
                <w:szCs w:val="20"/>
              </w:rPr>
              <w:t xml:space="preserve">proferiu decisão determinando que a Anasps informasse quem, dos 47.000 integrantes desta ação, firmou acordo administrativo com a Caixa Econômica Federal (CEF), nos termos da Lei Complementar nº 110/2001 ou ajuizou outra ação com o mesmo objeto. Pedimos a concessão de 60 dias para cumprir a determinação. O pedido foi concedido, </w:t>
            </w:r>
            <w:r w:rsidRPr="00035A56">
              <w:rPr>
                <w:rFonts w:ascii="Arial" w:hAnsi="Arial" w:cs="Arial"/>
                <w:sz w:val="20"/>
                <w:szCs w:val="20"/>
              </w:rPr>
              <w:t>conforme decisão publicada em 08/11/2013. Encaminhamos à CEF, em 19/11/2013, o OFÍCIO/ANASPS Nº 101/2013, solicitando que nos indicasse quais servidores integrantes deste processo já receberam judicial ou administrativamente a correção monetária do FGTS. A CEF respondeu de modo evasivo, sem atender efetivamente à solicitação, o que foi informado ao juízo. Desse modo, a juíza proferiu decisão, em 21/11/2014, determinando à CEF que apresentasse essas informações no prazo de 30 (trinta) dias.</w:t>
            </w:r>
            <w:r w:rsidRPr="00035A56">
              <w:rPr>
                <w:rFonts w:ascii="Arial" w:hAnsi="Arial" w:cs="Arial"/>
                <w:color w:val="0000CC"/>
                <w:sz w:val="20"/>
                <w:szCs w:val="20"/>
              </w:rPr>
              <w:t xml:space="preserve"> </w:t>
            </w:r>
            <w:r w:rsidRPr="00035A56">
              <w:rPr>
                <w:rFonts w:ascii="Arial" w:hAnsi="Arial" w:cs="Arial"/>
                <w:sz w:val="20"/>
                <w:szCs w:val="20"/>
              </w:rPr>
              <w:t xml:space="preserve">A CEF opôs embargos de declaração contra essa decisão, mas a juíza não acolheu o recurso, conforme decisão prolatada em 02/03/2015. Posteriormente, a juíza revogou, em 07/01/2016, a decisão que determinou à CEF que apresentasse as informações </w:t>
            </w:r>
            <w:r w:rsidRPr="00035A56">
              <w:rPr>
                <w:rFonts w:ascii="Arial" w:hAnsi="Arial" w:cs="Arial"/>
                <w:b/>
                <w:sz w:val="20"/>
                <w:szCs w:val="20"/>
              </w:rPr>
              <w:t>e fixou o prazo de 40 (quarenta) dias para que a Anasps comprovasse quem já recebeu, sob pena de extinção do feito</w:t>
            </w:r>
            <w:r w:rsidRPr="00035A56">
              <w:rPr>
                <w:rFonts w:ascii="Arial" w:hAnsi="Arial" w:cs="Arial"/>
                <w:sz w:val="20"/>
                <w:szCs w:val="20"/>
              </w:rPr>
              <w:t>. Desse modo, em 15/12/2016, foi publicado despacho determinando à Anasps que no prazo de 15 dias úteis apresentasse as informações. Diante da impossibilidade de apresentarmos as informações requeridas (porque não as possuímos) foi proferida sentença que extinguiu o processo sem julgamento do mérito, contra a qual recorremos. Processo remetido ao TRF1 (2ª instância) em 03/10/2017.</w:t>
            </w:r>
            <w:r w:rsidR="00926697">
              <w:rPr>
                <w:rFonts w:ascii="Arial" w:hAnsi="Arial" w:cs="Arial"/>
                <w:sz w:val="20"/>
                <w:szCs w:val="20"/>
              </w:rPr>
              <w:t xml:space="preserve"> </w:t>
            </w:r>
            <w:r w:rsidR="00926697" w:rsidRPr="00926697">
              <w:rPr>
                <w:rFonts w:ascii="Arial" w:hAnsi="Arial" w:cs="Arial"/>
                <w:sz w:val="20"/>
                <w:szCs w:val="20"/>
              </w:rPr>
              <w:t>Em 16/04/2018 foi recebido em 2ª Instancia e aguarda apreciação.</w:t>
            </w:r>
          </w:p>
        </w:tc>
      </w:tr>
      <w:tr w:rsidR="003A28FA" w:rsidRPr="00035A56" w:rsidTr="00FE7451">
        <w:tc>
          <w:tcPr>
            <w:tcW w:w="2552" w:type="dxa"/>
          </w:tcPr>
          <w:p w:rsidR="00A76399" w:rsidRPr="00035A56" w:rsidRDefault="00A76399" w:rsidP="00054B09">
            <w:pPr>
              <w:jc w:val="center"/>
              <w:rPr>
                <w:rFonts w:ascii="Arial" w:hAnsi="Arial" w:cs="Arial"/>
                <w:b/>
                <w:sz w:val="20"/>
                <w:szCs w:val="20"/>
                <w:u w:val="single"/>
              </w:rPr>
            </w:pPr>
            <w:r w:rsidRPr="00035A56">
              <w:rPr>
                <w:rFonts w:ascii="Arial" w:hAnsi="Arial" w:cs="Arial"/>
                <w:b/>
                <w:sz w:val="20"/>
                <w:szCs w:val="20"/>
                <w:u w:val="single"/>
              </w:rPr>
              <w:t>MI 959</w:t>
            </w:r>
          </w:p>
          <w:p w:rsidR="00A76399" w:rsidRPr="00035A56" w:rsidRDefault="00A76399" w:rsidP="00054B09">
            <w:pPr>
              <w:jc w:val="center"/>
              <w:rPr>
                <w:rFonts w:ascii="Arial" w:hAnsi="Arial" w:cs="Arial"/>
                <w:sz w:val="20"/>
                <w:szCs w:val="20"/>
              </w:rPr>
            </w:pPr>
            <w:r w:rsidRPr="00035A56">
              <w:rPr>
                <w:rFonts w:ascii="Arial" w:hAnsi="Arial" w:cs="Arial"/>
                <w:sz w:val="20"/>
                <w:szCs w:val="20"/>
              </w:rPr>
              <w:t>STF</w:t>
            </w:r>
          </w:p>
          <w:p w:rsidR="00A76399" w:rsidRPr="00035A56" w:rsidRDefault="00A76399" w:rsidP="007135FE">
            <w:pPr>
              <w:jc w:val="center"/>
              <w:rPr>
                <w:rFonts w:ascii="Arial" w:hAnsi="Arial" w:cs="Arial"/>
                <w:color w:val="000000" w:themeColor="text1"/>
                <w:sz w:val="20"/>
                <w:szCs w:val="20"/>
              </w:rPr>
            </w:pPr>
            <w:r w:rsidRPr="00035A56">
              <w:rPr>
                <w:rFonts w:ascii="Arial" w:hAnsi="Arial" w:cs="Arial"/>
                <w:sz w:val="20"/>
                <w:szCs w:val="20"/>
              </w:rPr>
              <w:t>Ministro Relator Carlos Brito</w:t>
            </w:r>
          </w:p>
        </w:tc>
        <w:tc>
          <w:tcPr>
            <w:tcW w:w="1559" w:type="dxa"/>
          </w:tcPr>
          <w:p w:rsidR="00BF1D11" w:rsidRPr="00035A56" w:rsidRDefault="00BF1D11" w:rsidP="00BF1D11">
            <w:pPr>
              <w:jc w:val="center"/>
              <w:rPr>
                <w:rFonts w:ascii="Arial" w:hAnsi="Arial" w:cs="Arial"/>
                <w:sz w:val="20"/>
                <w:szCs w:val="20"/>
              </w:rPr>
            </w:pPr>
            <w:r w:rsidRPr="00035A56">
              <w:rPr>
                <w:rFonts w:ascii="Arial" w:hAnsi="Arial" w:cs="Arial"/>
                <w:sz w:val="20"/>
                <w:szCs w:val="20"/>
              </w:rPr>
              <w:t>27/01/09</w:t>
            </w:r>
          </w:p>
          <w:p w:rsidR="00A76399" w:rsidRPr="00035A56" w:rsidRDefault="00A76399" w:rsidP="00054B09">
            <w:pPr>
              <w:jc w:val="center"/>
              <w:rPr>
                <w:rFonts w:ascii="Arial" w:hAnsi="Arial" w:cs="Arial"/>
                <w:b/>
                <w:sz w:val="20"/>
                <w:szCs w:val="20"/>
                <w:highlight w:val="yellow"/>
                <w:u w:val="single"/>
              </w:rPr>
            </w:pPr>
          </w:p>
        </w:tc>
        <w:tc>
          <w:tcPr>
            <w:tcW w:w="3402" w:type="dxa"/>
          </w:tcPr>
          <w:p w:rsidR="00A76399" w:rsidRPr="00035A56" w:rsidRDefault="00A76399" w:rsidP="00054B09">
            <w:pPr>
              <w:jc w:val="center"/>
              <w:rPr>
                <w:rFonts w:ascii="Arial" w:hAnsi="Arial" w:cs="Arial"/>
                <w:b/>
                <w:sz w:val="20"/>
                <w:szCs w:val="20"/>
                <w:u w:val="single"/>
              </w:rPr>
            </w:pPr>
            <w:r w:rsidRPr="00035A56">
              <w:rPr>
                <w:rFonts w:ascii="Arial" w:hAnsi="Arial" w:cs="Arial"/>
                <w:b/>
                <w:sz w:val="20"/>
                <w:szCs w:val="20"/>
                <w:u w:val="single"/>
              </w:rPr>
              <w:t>INSALUBRIDADE</w:t>
            </w:r>
          </w:p>
          <w:p w:rsidR="00A76399" w:rsidRPr="00035A56" w:rsidRDefault="00A76399" w:rsidP="00054B09">
            <w:pPr>
              <w:ind w:firstLine="708"/>
              <w:jc w:val="both"/>
              <w:rPr>
                <w:rFonts w:ascii="Arial" w:hAnsi="Arial" w:cs="Arial"/>
                <w:sz w:val="20"/>
                <w:szCs w:val="20"/>
              </w:rPr>
            </w:pPr>
            <w:r w:rsidRPr="00035A56">
              <w:rPr>
                <w:rFonts w:ascii="Arial" w:hAnsi="Arial" w:cs="Arial"/>
                <w:sz w:val="20"/>
                <w:szCs w:val="20"/>
              </w:rPr>
              <w:t xml:space="preserve">Ajuizamos, em 18/03/2009, para todos os associados da Anasps, Mandado de Injunção (n.º 959), no Supremo Tribunal Federal, objetivando a contagem diferenciada do tempo de serviço prestado em condição insalubre para fins de aposentadoria. </w:t>
            </w:r>
          </w:p>
          <w:p w:rsidR="00A76399" w:rsidRPr="00035A56" w:rsidRDefault="00A76399" w:rsidP="00054B09">
            <w:pPr>
              <w:ind w:firstLine="708"/>
              <w:jc w:val="both"/>
              <w:rPr>
                <w:rFonts w:ascii="Arial" w:hAnsi="Arial" w:cs="Arial"/>
                <w:sz w:val="20"/>
                <w:szCs w:val="20"/>
              </w:rPr>
            </w:pPr>
            <w:r w:rsidRPr="00035A56">
              <w:rPr>
                <w:rFonts w:ascii="Arial" w:hAnsi="Arial" w:cs="Arial"/>
                <w:sz w:val="20"/>
                <w:szCs w:val="20"/>
              </w:rPr>
              <w:t xml:space="preserve">A Constituição Federal de 1988 prevê em seu art. 40, § 4º, II e III que os servidores públicos federais que exerçam atividades de risco e/ou cujas atividades sejam exercidas sob condições especiais que prejudiquem a saúde ou a integridade física têm direito à contagem de tempo de serviço diferenciada </w:t>
            </w:r>
            <w:r w:rsidRPr="00035A56">
              <w:rPr>
                <w:rFonts w:ascii="Arial" w:hAnsi="Arial" w:cs="Arial"/>
                <w:i/>
                <w:sz w:val="20"/>
                <w:szCs w:val="20"/>
              </w:rPr>
              <w:t>para fins de aposentadoria especial</w:t>
            </w:r>
            <w:r w:rsidRPr="00035A56">
              <w:rPr>
                <w:rFonts w:ascii="Arial" w:hAnsi="Arial" w:cs="Arial"/>
                <w:sz w:val="20"/>
                <w:szCs w:val="20"/>
              </w:rPr>
              <w:t xml:space="preserve">. Todavia, a referida contagem depende de regulamentação por lei </w:t>
            </w:r>
            <w:proofErr w:type="spellStart"/>
            <w:r w:rsidRPr="00035A56">
              <w:rPr>
                <w:rFonts w:ascii="Arial" w:hAnsi="Arial" w:cs="Arial"/>
                <w:sz w:val="20"/>
                <w:szCs w:val="20"/>
              </w:rPr>
              <w:t>complementar.Deste</w:t>
            </w:r>
            <w:proofErr w:type="spellEnd"/>
            <w:r w:rsidRPr="00035A56">
              <w:rPr>
                <w:rFonts w:ascii="Arial" w:hAnsi="Arial" w:cs="Arial"/>
                <w:sz w:val="20"/>
                <w:szCs w:val="20"/>
              </w:rPr>
              <w:t xml:space="preserve"> modo, tendo em vista a omissão do legislador em relação a essa regulamentação, ajuizamos a presente ação a fim de que seja considerado o tempo de serviço prestado em condições insalubres como tempo de serviço especial para fins de </w:t>
            </w:r>
            <w:proofErr w:type="spellStart"/>
            <w:r w:rsidRPr="00035A56">
              <w:rPr>
                <w:rFonts w:ascii="Arial" w:hAnsi="Arial" w:cs="Arial"/>
                <w:sz w:val="20"/>
                <w:szCs w:val="20"/>
              </w:rPr>
              <w:t>aposentadoria.Quem</w:t>
            </w:r>
            <w:proofErr w:type="spellEnd"/>
            <w:r w:rsidRPr="00035A56">
              <w:rPr>
                <w:rFonts w:ascii="Arial" w:hAnsi="Arial" w:cs="Arial"/>
                <w:sz w:val="20"/>
                <w:szCs w:val="20"/>
              </w:rPr>
              <w:t xml:space="preserve"> tem direito: todos os servidores que percebem/perceberam adicional de insalubridade.</w:t>
            </w:r>
          </w:p>
          <w:p w:rsidR="00A76399" w:rsidRPr="00035A56" w:rsidRDefault="00A76399" w:rsidP="00054B09">
            <w:pPr>
              <w:jc w:val="both"/>
              <w:rPr>
                <w:rFonts w:ascii="Arial" w:hAnsi="Arial" w:cs="Arial"/>
                <w:sz w:val="20"/>
                <w:szCs w:val="20"/>
              </w:rPr>
            </w:pPr>
            <w:r w:rsidRPr="00035A56">
              <w:rPr>
                <w:rFonts w:ascii="Arial" w:hAnsi="Arial" w:cs="Arial"/>
                <w:sz w:val="20"/>
                <w:szCs w:val="20"/>
              </w:rPr>
              <w:t>Período: contagem especial após a vigência da Lei n.º 8.112/90.</w:t>
            </w:r>
          </w:p>
          <w:p w:rsidR="00A76399" w:rsidRPr="00035A56" w:rsidRDefault="00A76399" w:rsidP="00054B09">
            <w:pPr>
              <w:rPr>
                <w:rFonts w:ascii="Arial" w:hAnsi="Arial" w:cs="Arial"/>
                <w:color w:val="000000" w:themeColor="text1"/>
                <w:sz w:val="20"/>
                <w:szCs w:val="20"/>
              </w:rPr>
            </w:pPr>
          </w:p>
        </w:tc>
        <w:tc>
          <w:tcPr>
            <w:tcW w:w="8648" w:type="dxa"/>
          </w:tcPr>
          <w:p w:rsidR="00A76399" w:rsidRPr="00035A56" w:rsidRDefault="00A76399" w:rsidP="00054B09">
            <w:pPr>
              <w:ind w:firstLine="708"/>
              <w:jc w:val="both"/>
              <w:rPr>
                <w:rFonts w:ascii="Arial" w:hAnsi="Arial" w:cs="Arial"/>
                <w:sz w:val="20"/>
                <w:szCs w:val="20"/>
              </w:rPr>
            </w:pPr>
            <w:r w:rsidRPr="00035A56">
              <w:rPr>
                <w:rFonts w:ascii="Arial" w:hAnsi="Arial" w:cs="Arial"/>
                <w:sz w:val="20"/>
                <w:szCs w:val="20"/>
              </w:rPr>
              <w:t>Desse modo, considerando os inúmeros questionamentos recebidos, esclarecemos o que ocorreu após o pronunciamento do STF sobre a matéria.</w:t>
            </w:r>
          </w:p>
          <w:p w:rsidR="00A76399" w:rsidRPr="00035A56" w:rsidRDefault="00A76399" w:rsidP="00054B09">
            <w:pPr>
              <w:ind w:firstLine="708"/>
              <w:jc w:val="both"/>
              <w:rPr>
                <w:rFonts w:ascii="Arial" w:hAnsi="Arial" w:cs="Arial"/>
                <w:sz w:val="20"/>
                <w:szCs w:val="20"/>
              </w:rPr>
            </w:pPr>
            <w:r w:rsidRPr="00035A56">
              <w:rPr>
                <w:rFonts w:ascii="Arial" w:hAnsi="Arial" w:cs="Arial"/>
                <w:sz w:val="20"/>
                <w:szCs w:val="20"/>
              </w:rPr>
              <w:t xml:space="preserve"> Inicialmente, foi publicada a ORIENTAÇÃO NORMATIVA MPOG/SRH Nº 10, de 05/11/2010, DOU de 08/11/2010, disciplinando os comandos a serem observados pelos dirigentes de recursos humanos no cumprimento das decisões em mandado de injunção. </w:t>
            </w:r>
          </w:p>
          <w:p w:rsidR="00A76399" w:rsidRPr="00035A56" w:rsidRDefault="00A76399" w:rsidP="00054B09">
            <w:pPr>
              <w:ind w:firstLine="708"/>
              <w:jc w:val="both"/>
              <w:rPr>
                <w:rFonts w:ascii="Arial" w:hAnsi="Arial" w:cs="Arial"/>
                <w:i/>
                <w:iCs/>
                <w:sz w:val="20"/>
                <w:szCs w:val="20"/>
              </w:rPr>
            </w:pPr>
            <w:r w:rsidRPr="00035A56">
              <w:rPr>
                <w:rFonts w:ascii="Arial" w:hAnsi="Arial" w:cs="Arial"/>
                <w:sz w:val="20"/>
                <w:szCs w:val="20"/>
              </w:rPr>
              <w:t xml:space="preserve">Posteriormente, adveio a Instrução Normativa nº 53/PRES/INSS, de 22 de março de 2011, que dispôs </w:t>
            </w:r>
            <w:r w:rsidRPr="00035A56">
              <w:rPr>
                <w:rFonts w:ascii="Arial" w:hAnsi="Arial" w:cs="Arial"/>
                <w:i/>
                <w:iCs/>
                <w:sz w:val="20"/>
                <w:szCs w:val="20"/>
              </w:rPr>
              <w:t xml:space="preserve">“sobre os procedimentos relativos à concessão de aposentaria especial dos servidores integrantes do Quadro de Pessoal do Instituto Nacional do Seguro Social – INSS, </w:t>
            </w:r>
            <w:r w:rsidRPr="00035A56">
              <w:rPr>
                <w:rFonts w:ascii="Arial" w:hAnsi="Arial" w:cs="Arial"/>
                <w:b/>
                <w:i/>
                <w:iCs/>
                <w:sz w:val="20"/>
                <w:szCs w:val="20"/>
              </w:rPr>
              <w:t>beneficiados pelos Mandados de Injunção n</w:t>
            </w:r>
            <w:r w:rsidRPr="00035A56">
              <w:rPr>
                <w:rFonts w:ascii="Arial" w:hAnsi="Arial" w:cs="Arial"/>
                <w:b/>
                <w:i/>
                <w:iCs/>
                <w:sz w:val="20"/>
                <w:szCs w:val="20"/>
                <w:u w:val="single"/>
              </w:rPr>
              <w:t xml:space="preserve">os </w:t>
            </w:r>
            <w:r w:rsidRPr="00035A56">
              <w:rPr>
                <w:rFonts w:ascii="Arial" w:hAnsi="Arial" w:cs="Arial"/>
                <w:b/>
                <w:i/>
                <w:iCs/>
                <w:sz w:val="20"/>
                <w:szCs w:val="20"/>
              </w:rPr>
              <w:t>959-7</w:t>
            </w:r>
            <w:r w:rsidRPr="00035A56">
              <w:rPr>
                <w:rFonts w:ascii="Arial" w:hAnsi="Arial" w:cs="Arial"/>
                <w:i/>
                <w:iCs/>
                <w:sz w:val="20"/>
                <w:szCs w:val="20"/>
              </w:rPr>
              <w:t>, 992-9 e 1002-1 do Supremo Tribunal Federal – STF, bem como em outras ações de mesma natureza, com idêntico pedido e provimento judicial.”</w:t>
            </w:r>
          </w:p>
          <w:p w:rsidR="00A76399" w:rsidRPr="00035A56" w:rsidRDefault="00A76399" w:rsidP="00054B09">
            <w:pPr>
              <w:pStyle w:val="Default"/>
              <w:ind w:firstLine="708"/>
              <w:jc w:val="both"/>
              <w:rPr>
                <w:rFonts w:ascii="Arial" w:hAnsi="Arial" w:cs="Arial"/>
                <w:sz w:val="20"/>
                <w:szCs w:val="20"/>
              </w:rPr>
            </w:pPr>
            <w:r w:rsidRPr="00035A56">
              <w:rPr>
                <w:rFonts w:ascii="Arial" w:hAnsi="Arial" w:cs="Arial"/>
                <w:iCs/>
                <w:sz w:val="20"/>
                <w:szCs w:val="20"/>
              </w:rPr>
              <w:t>Todavia, em 25/06/2013, por meio do</w:t>
            </w:r>
            <w:r w:rsidRPr="00035A56">
              <w:rPr>
                <w:rFonts w:ascii="Arial" w:hAnsi="Arial" w:cs="Arial"/>
                <w:sz w:val="20"/>
                <w:szCs w:val="20"/>
              </w:rPr>
              <w:t xml:space="preserve"> </w:t>
            </w:r>
            <w:r w:rsidRPr="00035A56">
              <w:rPr>
                <w:rFonts w:ascii="Arial" w:hAnsi="Arial" w:cs="Arial"/>
                <w:b/>
                <w:bCs/>
                <w:sz w:val="20"/>
                <w:szCs w:val="20"/>
              </w:rPr>
              <w:t xml:space="preserve">MEMORANDO-CIRCULAR Nº 19 /DGP/INSS, </w:t>
            </w:r>
            <w:r w:rsidRPr="00035A56">
              <w:rPr>
                <w:rFonts w:ascii="Arial" w:hAnsi="Arial" w:cs="Arial"/>
                <w:b/>
                <w:iCs/>
                <w:sz w:val="20"/>
                <w:szCs w:val="20"/>
              </w:rPr>
              <w:t>foi suspensa a aplicação</w:t>
            </w:r>
            <w:r w:rsidRPr="00035A56">
              <w:rPr>
                <w:rFonts w:ascii="Arial" w:hAnsi="Arial" w:cs="Arial"/>
                <w:b/>
                <w:sz w:val="20"/>
                <w:szCs w:val="20"/>
              </w:rPr>
              <w:t xml:space="preserve"> de todos os normativos que versavam sobre a conversão de tempo de serviço exercido em condições especiais em tempo comum</w:t>
            </w:r>
            <w:r w:rsidRPr="00035A56">
              <w:rPr>
                <w:rFonts w:ascii="Arial" w:hAnsi="Arial" w:cs="Arial"/>
                <w:sz w:val="20"/>
                <w:szCs w:val="20"/>
              </w:rPr>
              <w:t xml:space="preserve">. </w:t>
            </w:r>
          </w:p>
          <w:p w:rsidR="00A76399" w:rsidRPr="00035A56" w:rsidRDefault="00A76399" w:rsidP="00054B09">
            <w:pPr>
              <w:jc w:val="both"/>
              <w:rPr>
                <w:rFonts w:ascii="Arial" w:hAnsi="Arial" w:cs="Arial"/>
                <w:sz w:val="20"/>
                <w:szCs w:val="20"/>
              </w:rPr>
            </w:pPr>
            <w:r w:rsidRPr="00035A56">
              <w:rPr>
                <w:rFonts w:ascii="Arial" w:hAnsi="Arial" w:cs="Arial"/>
                <w:sz w:val="20"/>
                <w:szCs w:val="20"/>
              </w:rPr>
              <w:t xml:space="preserve">            Desse modo, noticiamos no Jornal Anasps nº 93, página 10, sobre a referida suspensão. Na ocasião, informamos que aguardaríamos a expedição do novo ato normativo que regulamentaria a aposentadoria especial dos servidores públicos federais, a fim de que adotássemos as medidas cabíveis para resguardar os direitos de nossos associados.</w:t>
            </w:r>
          </w:p>
          <w:p w:rsidR="00A76399" w:rsidRPr="00035A56" w:rsidRDefault="00A76399" w:rsidP="00054B09">
            <w:pPr>
              <w:jc w:val="both"/>
              <w:rPr>
                <w:rFonts w:ascii="Arial" w:hAnsi="Arial" w:cs="Arial"/>
                <w:b/>
                <w:sz w:val="20"/>
                <w:szCs w:val="20"/>
              </w:rPr>
            </w:pPr>
            <w:r w:rsidRPr="00035A56">
              <w:rPr>
                <w:rFonts w:ascii="Arial" w:hAnsi="Arial" w:cs="Arial"/>
                <w:sz w:val="20"/>
                <w:szCs w:val="20"/>
              </w:rPr>
              <w:t xml:space="preserve">       Com a publicação da Orientação Normativa nº 16, de 23 de dezembro de 2013, </w:t>
            </w:r>
            <w:r w:rsidRPr="00035A56">
              <w:rPr>
                <w:rFonts w:ascii="Arial" w:hAnsi="Arial" w:cs="Arial"/>
                <w:b/>
                <w:sz w:val="20"/>
                <w:szCs w:val="20"/>
              </w:rPr>
              <w:t xml:space="preserve">foi vedada expressamente a </w:t>
            </w:r>
            <w:r w:rsidRPr="00035A56">
              <w:rPr>
                <w:rFonts w:ascii="Arial" w:hAnsi="Arial" w:cs="Arial"/>
                <w:b/>
                <w:i/>
                <w:iCs/>
                <w:sz w:val="20"/>
                <w:szCs w:val="20"/>
              </w:rPr>
              <w:t>“conversão do tempo de serviço exercido em condições especiais em tempo comum para obtenção de aposentadoria e abono de permanência”, conforme disposto no art. 24 da aludida orientação.   </w:t>
            </w:r>
          </w:p>
          <w:p w:rsidR="00A76399" w:rsidRPr="00035A56" w:rsidRDefault="00A76399" w:rsidP="00054B09">
            <w:pPr>
              <w:rPr>
                <w:rFonts w:ascii="Arial" w:hAnsi="Arial" w:cs="Arial"/>
                <w:color w:val="000000" w:themeColor="text1"/>
                <w:sz w:val="20"/>
                <w:szCs w:val="20"/>
              </w:rPr>
            </w:pPr>
            <w:r w:rsidRPr="00035A56">
              <w:rPr>
                <w:rFonts w:ascii="Arial" w:hAnsi="Arial" w:cs="Arial"/>
                <w:sz w:val="20"/>
                <w:szCs w:val="20"/>
              </w:rPr>
              <w:t xml:space="preserve">       Imediatamente, solicitamos ao Escritório Torreão Braz Advogados que interpusesse a ação pertinente objetivando suspender a aplicação do referido artigo. Desse modo, foi impetrado </w:t>
            </w:r>
            <w:r w:rsidRPr="00035A56">
              <w:rPr>
                <w:rFonts w:ascii="Arial" w:hAnsi="Arial" w:cs="Arial"/>
                <w:color w:val="000000"/>
                <w:sz w:val="20"/>
                <w:szCs w:val="20"/>
              </w:rPr>
              <w:t>o Mandado de Segurança nº 28161-49.2014.4.01.3400, em trâmite na 13ª Vara JFDF, a fim de “obter a declaração de nulidade do art. 24 da ON nº 16/2013 e de impedir a revisão dos atos de conversão de tempo esp</w:t>
            </w:r>
            <w:r w:rsidRPr="00035A56">
              <w:rPr>
                <w:rFonts w:ascii="Arial" w:hAnsi="Arial" w:cs="Arial"/>
                <w:sz w:val="20"/>
                <w:szCs w:val="20"/>
              </w:rPr>
              <w:t>ecial praticados com base na ON nº 10/2010”, o qual aguarda julgamento em segunda instancia (Concluso para relatoria e voto).</w:t>
            </w:r>
          </w:p>
        </w:tc>
      </w:tr>
      <w:tr w:rsidR="003A28FA" w:rsidRPr="00035A56" w:rsidTr="00FE7451">
        <w:tc>
          <w:tcPr>
            <w:tcW w:w="2552" w:type="dxa"/>
          </w:tcPr>
          <w:p w:rsidR="00A76399" w:rsidRPr="00035A56" w:rsidRDefault="00A76399" w:rsidP="00054B09">
            <w:pPr>
              <w:jc w:val="center"/>
              <w:rPr>
                <w:rFonts w:ascii="Arial" w:hAnsi="Arial" w:cs="Arial"/>
                <w:sz w:val="20"/>
                <w:szCs w:val="20"/>
              </w:rPr>
            </w:pPr>
            <w:r w:rsidRPr="00035A56">
              <w:rPr>
                <w:rFonts w:ascii="Arial" w:hAnsi="Arial" w:cs="Arial"/>
                <w:sz w:val="20"/>
                <w:szCs w:val="20"/>
              </w:rPr>
              <w:t>AO 2009.34.00.004037-8</w:t>
            </w:r>
          </w:p>
          <w:p w:rsidR="00A76399" w:rsidRPr="00035A56" w:rsidRDefault="00A76399" w:rsidP="00054B09">
            <w:pPr>
              <w:jc w:val="center"/>
              <w:rPr>
                <w:rFonts w:ascii="Arial" w:hAnsi="Arial" w:cs="Arial"/>
                <w:sz w:val="20"/>
                <w:szCs w:val="20"/>
              </w:rPr>
            </w:pPr>
            <w:proofErr w:type="spellStart"/>
            <w:r w:rsidRPr="00035A56">
              <w:rPr>
                <w:rFonts w:ascii="Arial" w:hAnsi="Arial" w:cs="Arial"/>
                <w:b/>
                <w:bCs/>
                <w:sz w:val="20"/>
                <w:szCs w:val="20"/>
              </w:rPr>
              <w:t>ApReeNec</w:t>
            </w:r>
            <w:proofErr w:type="spellEnd"/>
            <w:r w:rsidRPr="00035A56">
              <w:rPr>
                <w:rFonts w:ascii="Arial" w:hAnsi="Arial" w:cs="Arial"/>
                <w:b/>
                <w:bCs/>
                <w:sz w:val="20"/>
                <w:szCs w:val="20"/>
              </w:rPr>
              <w:t xml:space="preserve"> </w:t>
            </w:r>
            <w:r w:rsidRPr="00035A56">
              <w:rPr>
                <w:rFonts w:ascii="Arial" w:hAnsi="Arial" w:cs="Arial"/>
                <w:sz w:val="20"/>
                <w:szCs w:val="20"/>
              </w:rPr>
              <w:t>2009.34.00.004037-8</w:t>
            </w:r>
          </w:p>
          <w:p w:rsidR="00A76399" w:rsidRPr="00035A56" w:rsidRDefault="00A76399" w:rsidP="00054B09">
            <w:pPr>
              <w:jc w:val="center"/>
              <w:rPr>
                <w:rFonts w:ascii="Arial" w:hAnsi="Arial" w:cs="Arial"/>
                <w:sz w:val="20"/>
                <w:szCs w:val="20"/>
              </w:rPr>
            </w:pPr>
            <w:r w:rsidRPr="00035A56">
              <w:rPr>
                <w:rFonts w:ascii="Arial" w:hAnsi="Arial" w:cs="Arial"/>
                <w:sz w:val="20"/>
                <w:szCs w:val="20"/>
              </w:rPr>
              <w:t>21ª Vara JF/DF</w:t>
            </w:r>
          </w:p>
          <w:p w:rsidR="00A76399" w:rsidRPr="00035A56" w:rsidRDefault="00A76399" w:rsidP="00054B09">
            <w:pPr>
              <w:jc w:val="center"/>
              <w:rPr>
                <w:rFonts w:ascii="Arial" w:hAnsi="Arial" w:cs="Arial"/>
                <w:color w:val="000000" w:themeColor="text1"/>
                <w:sz w:val="20"/>
                <w:szCs w:val="20"/>
              </w:rPr>
            </w:pPr>
            <w:r w:rsidRPr="00035A56">
              <w:rPr>
                <w:rFonts w:ascii="Arial" w:hAnsi="Arial" w:cs="Arial"/>
                <w:sz w:val="20"/>
                <w:szCs w:val="20"/>
              </w:rPr>
              <w:t>TRF – 1ª Turma</w:t>
            </w:r>
          </w:p>
        </w:tc>
        <w:tc>
          <w:tcPr>
            <w:tcW w:w="1559" w:type="dxa"/>
          </w:tcPr>
          <w:p w:rsidR="00BF1D11" w:rsidRPr="00035A56" w:rsidRDefault="00BF1D11" w:rsidP="00BF1D11">
            <w:pPr>
              <w:jc w:val="center"/>
              <w:rPr>
                <w:rFonts w:ascii="Arial" w:hAnsi="Arial" w:cs="Arial"/>
                <w:sz w:val="20"/>
                <w:szCs w:val="20"/>
              </w:rPr>
            </w:pPr>
            <w:r w:rsidRPr="00035A56">
              <w:rPr>
                <w:rFonts w:ascii="Arial" w:hAnsi="Arial" w:cs="Arial"/>
                <w:sz w:val="20"/>
                <w:szCs w:val="20"/>
              </w:rPr>
              <w:t>06/02/09</w:t>
            </w:r>
          </w:p>
          <w:p w:rsidR="00A76399" w:rsidRPr="00035A56" w:rsidRDefault="00BF1D11" w:rsidP="00BF1D11">
            <w:pPr>
              <w:jc w:val="center"/>
              <w:rPr>
                <w:rFonts w:ascii="Arial" w:hAnsi="Arial" w:cs="Arial"/>
                <w:b/>
                <w:sz w:val="20"/>
                <w:szCs w:val="20"/>
                <w:u w:val="single"/>
                <w:lang w:eastAsia="ar-SA"/>
              </w:rPr>
            </w:pPr>
            <w:r w:rsidRPr="00035A56">
              <w:rPr>
                <w:rFonts w:ascii="Arial" w:hAnsi="Arial" w:cs="Arial"/>
                <w:sz w:val="20"/>
                <w:szCs w:val="20"/>
              </w:rPr>
              <w:t>03/02/11</w:t>
            </w:r>
          </w:p>
        </w:tc>
        <w:tc>
          <w:tcPr>
            <w:tcW w:w="3402" w:type="dxa"/>
          </w:tcPr>
          <w:p w:rsidR="00A76399" w:rsidRPr="00035A56" w:rsidRDefault="00A76399" w:rsidP="00054B09">
            <w:pPr>
              <w:jc w:val="both"/>
              <w:rPr>
                <w:rFonts w:ascii="Arial" w:hAnsi="Arial" w:cs="Arial"/>
                <w:sz w:val="20"/>
                <w:szCs w:val="20"/>
                <w:lang w:eastAsia="ar-SA"/>
              </w:rPr>
            </w:pPr>
            <w:r w:rsidRPr="00035A56">
              <w:rPr>
                <w:rFonts w:ascii="Arial" w:hAnsi="Arial" w:cs="Arial"/>
                <w:b/>
                <w:sz w:val="20"/>
                <w:szCs w:val="20"/>
                <w:u w:val="single"/>
                <w:lang w:eastAsia="ar-SA"/>
              </w:rPr>
              <w:t>Reajuste dos proventos de aposentadoria e das pensões calculadas com base na lei 10.887,  de 18 de junho de 2004</w:t>
            </w:r>
            <w:r w:rsidRPr="00035A56">
              <w:rPr>
                <w:rFonts w:ascii="Arial" w:hAnsi="Arial" w:cs="Arial"/>
                <w:sz w:val="20"/>
                <w:szCs w:val="20"/>
                <w:lang w:eastAsia="ar-SA"/>
              </w:rPr>
              <w:t xml:space="preserve"> - A ação objetiva o reajuste, retroativo a 06/2004, dos proventos de aposentadoria e das pensões concedidos com base na EC 41/2003 e na lei 10.887/2004.</w:t>
            </w:r>
          </w:p>
          <w:p w:rsidR="00A76399" w:rsidRPr="00035A56" w:rsidRDefault="00A76399" w:rsidP="00054B09">
            <w:pPr>
              <w:rPr>
                <w:rFonts w:ascii="Arial" w:hAnsi="Arial" w:cs="Arial"/>
                <w:color w:val="000000" w:themeColor="text1"/>
                <w:sz w:val="20"/>
                <w:szCs w:val="20"/>
              </w:rPr>
            </w:pPr>
          </w:p>
        </w:tc>
        <w:tc>
          <w:tcPr>
            <w:tcW w:w="8648" w:type="dxa"/>
          </w:tcPr>
          <w:p w:rsidR="00A76399" w:rsidRPr="00035A56" w:rsidRDefault="00A76399" w:rsidP="00054B09">
            <w:pPr>
              <w:jc w:val="both"/>
              <w:rPr>
                <w:rFonts w:ascii="Arial" w:hAnsi="Arial" w:cs="Arial"/>
                <w:sz w:val="20"/>
                <w:szCs w:val="20"/>
              </w:rPr>
            </w:pPr>
            <w:r w:rsidRPr="00035A56">
              <w:rPr>
                <w:rFonts w:ascii="Arial" w:hAnsi="Arial" w:cs="Arial"/>
                <w:sz w:val="20"/>
                <w:szCs w:val="20"/>
              </w:rPr>
              <w:t xml:space="preserve">Foi proferida sentença, julgando parcialmente procedente os pedidos da Anasps. O Juiz de 1ª instância reconheceu o direito dos filiados de receberem o reajuste fixado pela Lei 10.887/2004, nos índices estabelecidos em normas regulamentares (como as portarias do Ministério da Previdência Social MPS 479/2004 e MPS/2005) e a partir de 2006, pelo Índice Nacional de Preços do consumidor, previsto na Lei 11.430/2006. </w:t>
            </w:r>
          </w:p>
          <w:p w:rsidR="00A76399" w:rsidRPr="00035A56" w:rsidRDefault="00A76399" w:rsidP="006E1C4E">
            <w:pPr>
              <w:rPr>
                <w:rFonts w:ascii="Arial" w:hAnsi="Arial" w:cs="Arial"/>
                <w:color w:val="000000" w:themeColor="text1"/>
                <w:sz w:val="20"/>
                <w:szCs w:val="20"/>
              </w:rPr>
            </w:pPr>
            <w:r w:rsidRPr="00035A56">
              <w:rPr>
                <w:rFonts w:ascii="Arial" w:hAnsi="Arial" w:cs="Arial"/>
                <w:sz w:val="20"/>
                <w:szCs w:val="20"/>
              </w:rPr>
              <w:t>O processo está no TRF – 1ª Região (2ª instância) aguardando julgamento</w:t>
            </w:r>
            <w:r w:rsidR="006E1C4E" w:rsidRPr="00035A56">
              <w:rPr>
                <w:rFonts w:ascii="Arial" w:hAnsi="Arial" w:cs="Arial"/>
                <w:sz w:val="20"/>
                <w:szCs w:val="20"/>
              </w:rPr>
              <w:t>,</w:t>
            </w:r>
            <w:r w:rsidR="00A536A1" w:rsidRPr="00035A56">
              <w:rPr>
                <w:rFonts w:ascii="Arial" w:hAnsi="Arial" w:cs="Arial"/>
                <w:sz w:val="20"/>
                <w:szCs w:val="20"/>
              </w:rPr>
              <w:t xml:space="preserve"> pois o mesmo foi sobrestado até decisão em caráter de Recurso repetitivo e Repercussão  geral no STJ e STF consecutivamente. </w:t>
            </w:r>
          </w:p>
        </w:tc>
      </w:tr>
      <w:tr w:rsidR="003A28FA" w:rsidRPr="00035A56" w:rsidTr="00FE7451">
        <w:tc>
          <w:tcPr>
            <w:tcW w:w="2552" w:type="dxa"/>
          </w:tcPr>
          <w:p w:rsidR="00A76399" w:rsidRPr="00035A56" w:rsidRDefault="00A76399" w:rsidP="002D0465">
            <w:pPr>
              <w:jc w:val="center"/>
              <w:rPr>
                <w:rFonts w:ascii="Arial" w:hAnsi="Arial" w:cs="Arial"/>
                <w:sz w:val="20"/>
                <w:szCs w:val="20"/>
              </w:rPr>
            </w:pPr>
            <w:r w:rsidRPr="00035A56">
              <w:rPr>
                <w:rFonts w:ascii="Arial" w:hAnsi="Arial" w:cs="Arial"/>
                <w:sz w:val="20"/>
                <w:szCs w:val="20"/>
              </w:rPr>
              <w:t>AO 2009.34.00.016025-9</w:t>
            </w:r>
          </w:p>
          <w:p w:rsidR="00A76399" w:rsidRPr="00035A56" w:rsidRDefault="00A76399" w:rsidP="00054B09">
            <w:pPr>
              <w:jc w:val="center"/>
              <w:rPr>
                <w:rFonts w:ascii="Arial" w:hAnsi="Arial" w:cs="Arial"/>
                <w:sz w:val="20"/>
                <w:szCs w:val="20"/>
              </w:rPr>
            </w:pPr>
            <w:r w:rsidRPr="00035A56">
              <w:rPr>
                <w:rFonts w:ascii="Arial" w:hAnsi="Arial" w:cs="Arial"/>
                <w:sz w:val="20"/>
                <w:szCs w:val="20"/>
              </w:rPr>
              <w:t>1ª Vara JF/DF</w:t>
            </w:r>
          </w:p>
          <w:p w:rsidR="00A76399" w:rsidRPr="00035A56" w:rsidRDefault="00A76399" w:rsidP="002D0465">
            <w:pPr>
              <w:jc w:val="center"/>
              <w:rPr>
                <w:rFonts w:ascii="Arial" w:hAnsi="Arial" w:cs="Arial"/>
                <w:color w:val="000000" w:themeColor="text1"/>
                <w:sz w:val="20"/>
                <w:szCs w:val="20"/>
              </w:rPr>
            </w:pPr>
          </w:p>
        </w:tc>
        <w:tc>
          <w:tcPr>
            <w:tcW w:w="1559" w:type="dxa"/>
          </w:tcPr>
          <w:p w:rsidR="00A76399" w:rsidRPr="00035A56" w:rsidRDefault="00BF1D11" w:rsidP="00BF1D11">
            <w:pPr>
              <w:jc w:val="center"/>
              <w:rPr>
                <w:rFonts w:ascii="Arial" w:hAnsi="Arial" w:cs="Arial"/>
                <w:sz w:val="20"/>
                <w:szCs w:val="20"/>
                <w:lang w:eastAsia="ar-SA"/>
              </w:rPr>
            </w:pPr>
            <w:r w:rsidRPr="00035A56">
              <w:rPr>
                <w:rFonts w:ascii="Arial" w:hAnsi="Arial" w:cs="Arial"/>
                <w:sz w:val="20"/>
                <w:szCs w:val="20"/>
              </w:rPr>
              <w:t>08/05/09</w:t>
            </w:r>
          </w:p>
        </w:tc>
        <w:tc>
          <w:tcPr>
            <w:tcW w:w="3402" w:type="dxa"/>
          </w:tcPr>
          <w:p w:rsidR="00A76399" w:rsidRPr="00035A56" w:rsidRDefault="00A76399" w:rsidP="00054B09">
            <w:pPr>
              <w:jc w:val="both"/>
              <w:rPr>
                <w:rFonts w:ascii="Arial" w:eastAsia="Lucida Sans Unicode" w:hAnsi="Arial" w:cs="Arial"/>
                <w:sz w:val="20"/>
                <w:szCs w:val="20"/>
              </w:rPr>
            </w:pPr>
            <w:r w:rsidRPr="00035A56">
              <w:rPr>
                <w:rFonts w:ascii="Arial" w:hAnsi="Arial" w:cs="Arial"/>
                <w:sz w:val="20"/>
                <w:szCs w:val="20"/>
                <w:lang w:eastAsia="ar-SA"/>
              </w:rPr>
              <w:t xml:space="preserve">Ação </w:t>
            </w:r>
            <w:r w:rsidRPr="00035A56">
              <w:rPr>
                <w:rFonts w:ascii="Arial" w:hAnsi="Arial" w:cs="Arial"/>
                <w:sz w:val="20"/>
                <w:szCs w:val="20"/>
              </w:rPr>
              <w:t xml:space="preserve">objetivando suspender o </w:t>
            </w:r>
            <w:r w:rsidRPr="00035A56">
              <w:rPr>
                <w:rFonts w:ascii="Arial" w:hAnsi="Arial" w:cs="Arial"/>
                <w:b/>
                <w:sz w:val="20"/>
                <w:szCs w:val="20"/>
              </w:rPr>
              <w:t xml:space="preserve">reajuste exorbitante do plano de saúde da </w:t>
            </w:r>
            <w:proofErr w:type="spellStart"/>
            <w:r w:rsidRPr="00035A56">
              <w:rPr>
                <w:rFonts w:ascii="Arial" w:hAnsi="Arial" w:cs="Arial"/>
                <w:b/>
                <w:sz w:val="20"/>
                <w:szCs w:val="20"/>
              </w:rPr>
              <w:t>Geap</w:t>
            </w:r>
            <w:proofErr w:type="spellEnd"/>
            <w:r w:rsidRPr="00035A56">
              <w:rPr>
                <w:rFonts w:ascii="Arial" w:eastAsia="Lucida Sans Unicode" w:hAnsi="Arial" w:cs="Arial"/>
                <w:sz w:val="20"/>
                <w:szCs w:val="20"/>
              </w:rPr>
              <w:t xml:space="preserve">, autorizado por meio do Resolução/GEAP/CONDEL n.º 418/2008, de modo que seja mantida a contribuição de cada servidor ao Plano </w:t>
            </w:r>
            <w:proofErr w:type="spellStart"/>
            <w:r w:rsidRPr="00035A56">
              <w:rPr>
                <w:rFonts w:ascii="Arial" w:eastAsia="Lucida Sans Unicode" w:hAnsi="Arial" w:cs="Arial"/>
                <w:sz w:val="20"/>
                <w:szCs w:val="20"/>
              </w:rPr>
              <w:t>GEAPSaúde</w:t>
            </w:r>
            <w:proofErr w:type="spellEnd"/>
            <w:r w:rsidRPr="00035A56">
              <w:rPr>
                <w:rFonts w:ascii="Arial" w:eastAsia="Lucida Sans Unicode" w:hAnsi="Arial" w:cs="Arial"/>
                <w:sz w:val="20"/>
                <w:szCs w:val="20"/>
              </w:rPr>
              <w:t xml:space="preserve"> em percentual fixo sobre sua remuneração, sendo oferecida a mesma cobertura assistencial até então vigente.</w:t>
            </w:r>
          </w:p>
          <w:p w:rsidR="00A76399" w:rsidRPr="00035A56" w:rsidRDefault="00A76399" w:rsidP="005A4153">
            <w:pPr>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sz w:val="20"/>
                <w:szCs w:val="20"/>
              </w:rPr>
              <w:t>Proferida decisão, em 22/09/2016, nesses termos: “Ante o exposto, acolho a preliminar suscitada e reconheço a ilegitimidade passiva da União e do Instituto Nacional do Seguro Social – INSS, razão pela qual, no que se refere a tais réus, extingo o processo, sem resolução de mérito (art. 485, VI, do CPC) e, por conseguinte, remanescendo no polo passivo apenas a GEAP Fundação de Seguridade Social, declaro a incompetência absoluta deste Juízo Federal para julgar a causa, ordenando a remessa dos autos ao juízo competente no âmbito da Justiça do Distrito Federal e dos Territórios, ao qual couber após regular distribuição, com as cautelas de praxe. Eventuais postulações pendentes de exame serão apreciadas pelo juízo competente. Intimem-se. Decorrido o prazo de 15(quinze) dias e não havendo notícia de atribuição de efeito suspensivo a eventual recurso interposto, cumpra-se”.  Processo remetido a outro juízo.</w:t>
            </w:r>
          </w:p>
        </w:tc>
      </w:tr>
      <w:tr w:rsidR="003A28FA" w:rsidRPr="00035A56" w:rsidTr="00FE7451">
        <w:tc>
          <w:tcPr>
            <w:tcW w:w="2552" w:type="dxa"/>
          </w:tcPr>
          <w:p w:rsidR="00A76399" w:rsidRPr="00035A56" w:rsidRDefault="00A76399" w:rsidP="00054B09">
            <w:pPr>
              <w:jc w:val="center"/>
              <w:rPr>
                <w:rFonts w:ascii="Arial" w:hAnsi="Arial" w:cs="Arial"/>
                <w:bCs/>
                <w:sz w:val="20"/>
                <w:szCs w:val="20"/>
              </w:rPr>
            </w:pPr>
            <w:r w:rsidRPr="00035A56">
              <w:rPr>
                <w:rFonts w:ascii="Arial" w:hAnsi="Arial" w:cs="Arial"/>
                <w:sz w:val="20"/>
                <w:szCs w:val="20"/>
              </w:rPr>
              <w:t xml:space="preserve">AO </w:t>
            </w:r>
            <w:r w:rsidRPr="00035A56">
              <w:rPr>
                <w:rFonts w:ascii="Arial" w:hAnsi="Arial" w:cs="Arial"/>
                <w:bCs/>
                <w:sz w:val="20"/>
                <w:szCs w:val="20"/>
              </w:rPr>
              <w:t>2009.34.00.018293-6</w:t>
            </w:r>
          </w:p>
          <w:p w:rsidR="00A76399" w:rsidRPr="00035A56" w:rsidRDefault="00A76399" w:rsidP="00054B09">
            <w:pPr>
              <w:jc w:val="center"/>
              <w:rPr>
                <w:rFonts w:ascii="Arial" w:hAnsi="Arial" w:cs="Arial"/>
                <w:bCs/>
                <w:sz w:val="20"/>
                <w:szCs w:val="20"/>
              </w:rPr>
            </w:pPr>
            <w:proofErr w:type="spellStart"/>
            <w:r w:rsidRPr="00035A56">
              <w:rPr>
                <w:rFonts w:ascii="Arial" w:hAnsi="Arial" w:cs="Arial"/>
                <w:bCs/>
                <w:sz w:val="20"/>
                <w:szCs w:val="20"/>
              </w:rPr>
              <w:t>Ap</w:t>
            </w:r>
            <w:proofErr w:type="spellEnd"/>
            <w:r w:rsidRPr="00035A56">
              <w:rPr>
                <w:rFonts w:ascii="Arial" w:hAnsi="Arial" w:cs="Arial"/>
                <w:bCs/>
                <w:sz w:val="20"/>
                <w:szCs w:val="20"/>
              </w:rPr>
              <w:t xml:space="preserve"> 2009.34.00.018293-6</w:t>
            </w:r>
          </w:p>
          <w:p w:rsidR="00A76399" w:rsidRPr="00035A56" w:rsidRDefault="00A76399" w:rsidP="00D132DE">
            <w:pPr>
              <w:jc w:val="center"/>
              <w:rPr>
                <w:rFonts w:ascii="Arial" w:hAnsi="Arial" w:cs="Arial"/>
                <w:sz w:val="20"/>
                <w:szCs w:val="20"/>
              </w:rPr>
            </w:pPr>
            <w:r w:rsidRPr="00035A56">
              <w:rPr>
                <w:rFonts w:ascii="Arial" w:hAnsi="Arial" w:cs="Arial"/>
                <w:sz w:val="20"/>
                <w:szCs w:val="20"/>
              </w:rPr>
              <w:t>3ª Vara JF/DF</w:t>
            </w:r>
          </w:p>
          <w:p w:rsidR="00A76399" w:rsidRPr="00035A56" w:rsidRDefault="00A76399" w:rsidP="00D132DE">
            <w:pPr>
              <w:jc w:val="center"/>
              <w:rPr>
                <w:rFonts w:ascii="Arial" w:hAnsi="Arial" w:cs="Arial"/>
                <w:sz w:val="20"/>
                <w:szCs w:val="20"/>
              </w:rPr>
            </w:pPr>
            <w:r w:rsidRPr="00035A56">
              <w:rPr>
                <w:rFonts w:ascii="Arial" w:hAnsi="Arial" w:cs="Arial"/>
                <w:sz w:val="20"/>
                <w:szCs w:val="20"/>
              </w:rPr>
              <w:t>TRF – 2ª Turma -</w:t>
            </w:r>
          </w:p>
          <w:p w:rsidR="00A76399" w:rsidRPr="00035A56" w:rsidRDefault="00A76399" w:rsidP="00054B09">
            <w:pPr>
              <w:jc w:val="center"/>
              <w:rPr>
                <w:rFonts w:ascii="Arial" w:hAnsi="Arial" w:cs="Arial"/>
                <w:bCs/>
                <w:sz w:val="20"/>
                <w:szCs w:val="20"/>
              </w:rPr>
            </w:pPr>
          </w:p>
          <w:p w:rsidR="00A76399" w:rsidRPr="00035A56" w:rsidRDefault="00A76399" w:rsidP="00054B09">
            <w:pPr>
              <w:jc w:val="center"/>
              <w:rPr>
                <w:rFonts w:ascii="Arial" w:hAnsi="Arial" w:cs="Arial"/>
                <w:color w:val="000000" w:themeColor="text1"/>
                <w:sz w:val="20"/>
                <w:szCs w:val="20"/>
              </w:rPr>
            </w:pPr>
          </w:p>
        </w:tc>
        <w:tc>
          <w:tcPr>
            <w:tcW w:w="1559" w:type="dxa"/>
          </w:tcPr>
          <w:p w:rsidR="00BF1D11" w:rsidRPr="00035A56" w:rsidRDefault="00BF1D11" w:rsidP="00BF1D11">
            <w:pPr>
              <w:jc w:val="center"/>
              <w:rPr>
                <w:rFonts w:ascii="Arial" w:hAnsi="Arial" w:cs="Arial"/>
                <w:sz w:val="20"/>
                <w:szCs w:val="20"/>
              </w:rPr>
            </w:pPr>
            <w:r w:rsidRPr="00035A56">
              <w:rPr>
                <w:rFonts w:ascii="Arial" w:hAnsi="Arial" w:cs="Arial"/>
                <w:sz w:val="20"/>
                <w:szCs w:val="20"/>
              </w:rPr>
              <w:t>29/05/09</w:t>
            </w:r>
          </w:p>
          <w:p w:rsidR="00A76399" w:rsidRPr="00035A56" w:rsidRDefault="00BF1D11" w:rsidP="00BF1D11">
            <w:pPr>
              <w:jc w:val="center"/>
              <w:rPr>
                <w:rFonts w:ascii="Arial" w:hAnsi="Arial" w:cs="Arial"/>
                <w:b/>
                <w:sz w:val="20"/>
                <w:szCs w:val="20"/>
                <w:lang w:eastAsia="ar-SA"/>
              </w:rPr>
            </w:pPr>
            <w:r w:rsidRPr="00035A56">
              <w:rPr>
                <w:rFonts w:ascii="Arial" w:hAnsi="Arial" w:cs="Arial"/>
                <w:sz w:val="20"/>
                <w:szCs w:val="20"/>
              </w:rPr>
              <w:t>27/08/10</w:t>
            </w:r>
          </w:p>
        </w:tc>
        <w:tc>
          <w:tcPr>
            <w:tcW w:w="3402" w:type="dxa"/>
          </w:tcPr>
          <w:p w:rsidR="00A76399" w:rsidRPr="00035A56" w:rsidRDefault="00A76399" w:rsidP="00D132DE">
            <w:pPr>
              <w:jc w:val="both"/>
              <w:rPr>
                <w:rFonts w:ascii="Arial" w:hAnsi="Arial" w:cs="Arial"/>
                <w:sz w:val="20"/>
                <w:szCs w:val="20"/>
                <w:lang w:eastAsia="ar-SA"/>
              </w:rPr>
            </w:pPr>
            <w:r w:rsidRPr="00035A56">
              <w:rPr>
                <w:rFonts w:ascii="Arial" w:hAnsi="Arial" w:cs="Arial"/>
                <w:b/>
                <w:sz w:val="20"/>
                <w:szCs w:val="20"/>
                <w:lang w:eastAsia="ar-SA"/>
              </w:rPr>
              <w:t>Incorporação do REAJUSTE DE 13,23%</w:t>
            </w:r>
            <w:r w:rsidRPr="00035A56">
              <w:rPr>
                <w:rFonts w:ascii="Arial" w:hAnsi="Arial" w:cs="Arial"/>
                <w:sz w:val="20"/>
                <w:szCs w:val="20"/>
                <w:lang w:eastAsia="ar-SA"/>
              </w:rPr>
              <w:t xml:space="preserve"> </w:t>
            </w:r>
            <w:r w:rsidRPr="00035A56">
              <w:rPr>
                <w:rFonts w:ascii="Arial" w:hAnsi="Arial" w:cs="Arial"/>
                <w:i/>
                <w:sz w:val="20"/>
                <w:szCs w:val="20"/>
                <w:u w:val="single"/>
                <w:lang w:eastAsia="ar-SA"/>
              </w:rPr>
              <w:t>aos vencimentos</w:t>
            </w:r>
            <w:r w:rsidRPr="00035A56">
              <w:rPr>
                <w:rFonts w:ascii="Arial" w:hAnsi="Arial" w:cs="Arial"/>
                <w:i/>
                <w:sz w:val="20"/>
                <w:szCs w:val="20"/>
                <w:lang w:eastAsia="ar-SA"/>
              </w:rPr>
              <w:t>,</w:t>
            </w:r>
            <w:r w:rsidRPr="00035A56">
              <w:rPr>
                <w:rFonts w:ascii="Arial" w:hAnsi="Arial" w:cs="Arial"/>
                <w:sz w:val="20"/>
                <w:szCs w:val="20"/>
                <w:lang w:eastAsia="ar-SA"/>
              </w:rPr>
              <w:t xml:space="preserve"> proventos e pensões dos associados ativos, aposentados e pensionistas- devido em razão de reajuste concedido pela Lei nº 10.698/03, com distinção de índices, em violação ao princípio da isonomia.</w:t>
            </w:r>
          </w:p>
          <w:p w:rsidR="00A76399" w:rsidRPr="00035A56" w:rsidRDefault="00A76399" w:rsidP="00D132DE">
            <w:pPr>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sz w:val="20"/>
                <w:szCs w:val="20"/>
              </w:rPr>
              <w:t>O pedido da Anasps foi julgado improcedente (1ª e 2ª instâncias) com base no seguinte entendimento: “A jurisprudência dos tribunais pátrios orienta-se no sentido de que a vantagem pecuniária individual – VPI, instituída pela Lei 10.698/03, não se constitui revisão geral de remuneração, nos termos previstos no art. 37, X, da Constituição Federal”. Interpusemos Recurso especial – RESP (STJ) e Recurso extraordinário-RE (STF), os quais aguardam decisão.</w:t>
            </w:r>
          </w:p>
        </w:tc>
      </w:tr>
      <w:tr w:rsidR="003A28FA" w:rsidRPr="00035A56" w:rsidTr="00FE7451">
        <w:tc>
          <w:tcPr>
            <w:tcW w:w="2552" w:type="dxa"/>
          </w:tcPr>
          <w:p w:rsidR="00A76399" w:rsidRPr="00035A56" w:rsidRDefault="00A76399" w:rsidP="00D132DE">
            <w:pPr>
              <w:jc w:val="center"/>
              <w:rPr>
                <w:rFonts w:ascii="Arial" w:hAnsi="Arial" w:cs="Arial"/>
                <w:sz w:val="20"/>
                <w:szCs w:val="20"/>
              </w:rPr>
            </w:pPr>
            <w:r w:rsidRPr="00035A56">
              <w:rPr>
                <w:rFonts w:ascii="Arial" w:hAnsi="Arial" w:cs="Arial"/>
                <w:sz w:val="20"/>
                <w:szCs w:val="20"/>
              </w:rPr>
              <w:t>MS 2009.34.00.021169-0</w:t>
            </w:r>
          </w:p>
          <w:p w:rsidR="00A76399" w:rsidRPr="00035A56" w:rsidRDefault="00A76399" w:rsidP="00D132DE">
            <w:pPr>
              <w:jc w:val="center"/>
              <w:rPr>
                <w:rFonts w:ascii="Arial" w:hAnsi="Arial" w:cs="Arial"/>
                <w:sz w:val="20"/>
                <w:szCs w:val="20"/>
              </w:rPr>
            </w:pPr>
            <w:r w:rsidRPr="00035A56">
              <w:rPr>
                <w:rFonts w:ascii="Arial" w:hAnsi="Arial" w:cs="Arial"/>
                <w:sz w:val="20"/>
                <w:szCs w:val="20"/>
              </w:rPr>
              <w:t>AI 2009.01.00.043963-3/DF</w:t>
            </w:r>
          </w:p>
          <w:p w:rsidR="00A76399" w:rsidRPr="00035A56" w:rsidRDefault="00A76399" w:rsidP="00D132DE">
            <w:pPr>
              <w:jc w:val="center"/>
              <w:rPr>
                <w:rFonts w:ascii="Arial" w:hAnsi="Arial" w:cs="Arial"/>
                <w:sz w:val="20"/>
                <w:szCs w:val="20"/>
              </w:rPr>
            </w:pPr>
            <w:proofErr w:type="spellStart"/>
            <w:r w:rsidRPr="00035A56">
              <w:rPr>
                <w:rFonts w:ascii="Arial" w:hAnsi="Arial" w:cs="Arial"/>
                <w:sz w:val="20"/>
                <w:szCs w:val="20"/>
              </w:rPr>
              <w:t>Ap</w:t>
            </w:r>
            <w:proofErr w:type="spellEnd"/>
            <w:r w:rsidRPr="00035A56">
              <w:rPr>
                <w:rFonts w:ascii="Arial" w:hAnsi="Arial" w:cs="Arial"/>
                <w:sz w:val="20"/>
                <w:szCs w:val="20"/>
              </w:rPr>
              <w:t xml:space="preserve"> 2009.34.00.021169-0</w:t>
            </w:r>
          </w:p>
          <w:p w:rsidR="00A76399" w:rsidRPr="00035A56" w:rsidRDefault="00A76399" w:rsidP="00D132DE">
            <w:pPr>
              <w:jc w:val="center"/>
              <w:rPr>
                <w:rFonts w:ascii="Arial" w:hAnsi="Arial" w:cs="Arial"/>
                <w:sz w:val="20"/>
                <w:szCs w:val="20"/>
              </w:rPr>
            </w:pPr>
            <w:r w:rsidRPr="00035A56">
              <w:rPr>
                <w:rFonts w:ascii="Arial" w:hAnsi="Arial" w:cs="Arial"/>
                <w:sz w:val="20"/>
                <w:szCs w:val="20"/>
              </w:rPr>
              <w:t>14ª Vara JF/DF</w:t>
            </w:r>
          </w:p>
          <w:p w:rsidR="00A76399" w:rsidRPr="00035A56" w:rsidRDefault="00A76399" w:rsidP="00D132DE">
            <w:pPr>
              <w:jc w:val="center"/>
              <w:rPr>
                <w:rFonts w:ascii="Arial" w:hAnsi="Arial" w:cs="Arial"/>
                <w:bCs/>
                <w:sz w:val="20"/>
                <w:szCs w:val="20"/>
              </w:rPr>
            </w:pPr>
            <w:r w:rsidRPr="00035A56">
              <w:rPr>
                <w:rFonts w:ascii="Arial" w:hAnsi="Arial" w:cs="Arial"/>
                <w:bCs/>
                <w:sz w:val="20"/>
                <w:szCs w:val="20"/>
              </w:rPr>
              <w:t>TRF – 1ª Turma</w:t>
            </w:r>
          </w:p>
          <w:p w:rsidR="00A76399" w:rsidRPr="00035A56" w:rsidRDefault="00A76399" w:rsidP="00D132DE">
            <w:pPr>
              <w:jc w:val="center"/>
              <w:rPr>
                <w:rFonts w:ascii="Arial" w:hAnsi="Arial" w:cs="Arial"/>
                <w:color w:val="000000" w:themeColor="text1"/>
                <w:sz w:val="20"/>
                <w:szCs w:val="20"/>
              </w:rPr>
            </w:pPr>
          </w:p>
        </w:tc>
        <w:tc>
          <w:tcPr>
            <w:tcW w:w="1559" w:type="dxa"/>
          </w:tcPr>
          <w:p w:rsidR="00BF1D11" w:rsidRPr="00035A56" w:rsidRDefault="00BF1D11" w:rsidP="00BF1D11">
            <w:pPr>
              <w:jc w:val="center"/>
              <w:rPr>
                <w:rFonts w:ascii="Arial" w:hAnsi="Arial" w:cs="Arial"/>
                <w:sz w:val="20"/>
                <w:szCs w:val="20"/>
              </w:rPr>
            </w:pPr>
            <w:r w:rsidRPr="00035A56">
              <w:rPr>
                <w:rFonts w:ascii="Arial" w:hAnsi="Arial" w:cs="Arial"/>
                <w:sz w:val="20"/>
                <w:szCs w:val="20"/>
              </w:rPr>
              <w:t>24/06/09</w:t>
            </w:r>
          </w:p>
          <w:p w:rsidR="00A76399" w:rsidRPr="00035A56" w:rsidRDefault="00BF1D11" w:rsidP="00BF1D11">
            <w:pPr>
              <w:jc w:val="center"/>
              <w:rPr>
                <w:rFonts w:ascii="Arial" w:hAnsi="Arial" w:cs="Arial"/>
                <w:b/>
                <w:sz w:val="20"/>
                <w:szCs w:val="20"/>
                <w:lang w:eastAsia="ar-SA"/>
              </w:rPr>
            </w:pPr>
            <w:r w:rsidRPr="00035A56">
              <w:rPr>
                <w:rFonts w:ascii="Arial" w:hAnsi="Arial" w:cs="Arial"/>
                <w:sz w:val="20"/>
                <w:szCs w:val="20"/>
              </w:rPr>
              <w:t>23/08/10</w:t>
            </w:r>
          </w:p>
        </w:tc>
        <w:tc>
          <w:tcPr>
            <w:tcW w:w="3402" w:type="dxa"/>
          </w:tcPr>
          <w:p w:rsidR="00A76399" w:rsidRPr="00035A56" w:rsidRDefault="00A76399" w:rsidP="005A4153">
            <w:pPr>
              <w:rPr>
                <w:rFonts w:ascii="Arial" w:hAnsi="Arial" w:cs="Arial"/>
                <w:color w:val="000000" w:themeColor="text1"/>
                <w:sz w:val="20"/>
                <w:szCs w:val="20"/>
              </w:rPr>
            </w:pPr>
            <w:r w:rsidRPr="00035A56">
              <w:rPr>
                <w:rFonts w:ascii="Arial" w:hAnsi="Arial" w:cs="Arial"/>
                <w:b/>
                <w:sz w:val="20"/>
                <w:szCs w:val="20"/>
                <w:lang w:eastAsia="ar-SA"/>
              </w:rPr>
              <w:t>Manutenção da jornada de trabalho de 6 horas</w:t>
            </w:r>
            <w:r w:rsidRPr="00035A56">
              <w:rPr>
                <w:rFonts w:ascii="Arial" w:hAnsi="Arial" w:cs="Arial"/>
                <w:sz w:val="20"/>
                <w:szCs w:val="20"/>
                <w:lang w:eastAsia="ar-SA"/>
              </w:rPr>
              <w:t xml:space="preserve"> sem redução da remuneração.</w:t>
            </w:r>
          </w:p>
        </w:tc>
        <w:tc>
          <w:tcPr>
            <w:tcW w:w="8648" w:type="dxa"/>
          </w:tcPr>
          <w:p w:rsidR="00A76399" w:rsidRPr="00035A56" w:rsidRDefault="00A76399" w:rsidP="005A4153">
            <w:pPr>
              <w:rPr>
                <w:rFonts w:ascii="Arial" w:hAnsi="Arial" w:cs="Arial"/>
                <w:sz w:val="20"/>
                <w:szCs w:val="20"/>
              </w:rPr>
            </w:pPr>
            <w:r w:rsidRPr="00035A56">
              <w:rPr>
                <w:rFonts w:ascii="Arial" w:hAnsi="Arial" w:cs="Arial"/>
                <w:sz w:val="20"/>
                <w:szCs w:val="20"/>
              </w:rPr>
              <w:t>O pedido de liminar foi indeferido sob o fundamento de que não há direito adquirido a regime jurídico. Interpusemos agravo de instrumento, o qual foi negado sob o mesmo argumento. A sentença, proferida em 09/12/2009, julgou improcedente o pedido. Nós recorremos (Apelação) e o processo foi remetido ao TRF – 1ª Região, onde foi proferida, em 29/06/2016,  a seguinte decisão: “</w:t>
            </w:r>
            <w:r w:rsidRPr="00035A56">
              <w:rPr>
                <w:rFonts w:ascii="Arial" w:hAnsi="Arial" w:cs="Arial"/>
                <w:i/>
                <w:sz w:val="20"/>
                <w:szCs w:val="20"/>
              </w:rPr>
              <w:t>a sentença deve ser parcialmente reformada para que se reconheça a ilegalidade da redução do vencimento básico, garantindo-se aos servidores substituídos</w:t>
            </w:r>
            <w:r w:rsidRPr="00035A56">
              <w:rPr>
                <w:rFonts w:ascii="Arial" w:hAnsi="Arial" w:cs="Arial"/>
                <w:i/>
                <w:sz w:val="20"/>
                <w:szCs w:val="20"/>
                <w:u w:val="single"/>
              </w:rPr>
              <w:t>, que optaram pela manutenção da jornada de 30h</w:t>
            </w:r>
            <w:r w:rsidRPr="00035A56">
              <w:rPr>
                <w:rFonts w:ascii="Arial" w:hAnsi="Arial" w:cs="Arial"/>
                <w:i/>
                <w:sz w:val="20"/>
                <w:szCs w:val="20"/>
              </w:rPr>
              <w:t>, o respectivo vencimento básico vigente antes da alteração legislativa advinda da Lei nº 11.907/2009”</w:t>
            </w:r>
            <w:r w:rsidRPr="00035A56">
              <w:rPr>
                <w:rFonts w:ascii="Arial" w:hAnsi="Arial" w:cs="Arial"/>
                <w:sz w:val="20"/>
                <w:szCs w:val="20"/>
              </w:rPr>
              <w:t xml:space="preserve">. Opusemos embargos de declaração em 31/08/2016 e o INSS em 19/10/2016, cujo julgamento, proferido em 23/08/2017: “A TURMA, À UNANIMIDADE, REJEITOU OS EMBARGOS DE DECLARAÇÃO COMPLEMENTO: opostos pelo INSS e deu parcial provimento os embargos da Associação Nacional dos Servidores da Previdência e da Seguridade Social”. Apresentamos embargos de declaração em 20/09/2017. EM 10/11/2017 o INSS opôs embargos de declaração em recurso extraordinário. De tal forma a procuradoria Regional da Republica tirou para vistas em </w:t>
            </w:r>
            <w:proofErr w:type="spellStart"/>
            <w:r w:rsidRPr="00035A56">
              <w:rPr>
                <w:rFonts w:ascii="Arial" w:hAnsi="Arial" w:cs="Arial"/>
                <w:sz w:val="20"/>
                <w:szCs w:val="20"/>
              </w:rPr>
              <w:t>em</w:t>
            </w:r>
            <w:proofErr w:type="spellEnd"/>
            <w:r w:rsidRPr="00035A56">
              <w:rPr>
                <w:rFonts w:ascii="Arial" w:hAnsi="Arial" w:cs="Arial"/>
                <w:sz w:val="20"/>
                <w:szCs w:val="20"/>
              </w:rPr>
              <w:t xml:space="preserve"> 24/11/2017 e o devolveu em 30/11/2017. O processo esta no gabinete do desembargador desde 09/01/2018 aguardando análise.</w:t>
            </w:r>
            <w:r w:rsidR="00795919" w:rsidRPr="00035A56">
              <w:rPr>
                <w:rFonts w:ascii="Arial" w:hAnsi="Arial" w:cs="Arial"/>
                <w:sz w:val="20"/>
                <w:szCs w:val="20"/>
              </w:rPr>
              <w:t xml:space="preserve"> O processo </w:t>
            </w:r>
            <w:r w:rsidR="00926697">
              <w:rPr>
                <w:rFonts w:ascii="Arial" w:hAnsi="Arial" w:cs="Arial"/>
                <w:sz w:val="20"/>
                <w:szCs w:val="20"/>
              </w:rPr>
              <w:t xml:space="preserve">foi julgado </w:t>
            </w:r>
            <w:r w:rsidR="00795919" w:rsidRPr="00035A56">
              <w:rPr>
                <w:rFonts w:ascii="Arial" w:hAnsi="Arial" w:cs="Arial"/>
                <w:sz w:val="20"/>
                <w:szCs w:val="20"/>
              </w:rPr>
              <w:t>em 2ª Instancia</w:t>
            </w:r>
            <w:r w:rsidR="00926697">
              <w:rPr>
                <w:rFonts w:ascii="Arial" w:hAnsi="Arial" w:cs="Arial"/>
                <w:sz w:val="20"/>
                <w:szCs w:val="20"/>
              </w:rPr>
              <w:t xml:space="preserve">, onde os embargos foram acolhidos em parte. </w:t>
            </w:r>
          </w:p>
          <w:p w:rsidR="00EB6B88" w:rsidRPr="00035A56" w:rsidRDefault="00EB6B88" w:rsidP="005A4153">
            <w:pPr>
              <w:rPr>
                <w:rFonts w:ascii="Arial" w:hAnsi="Arial" w:cs="Arial"/>
                <w:color w:val="000000" w:themeColor="text1"/>
                <w:sz w:val="20"/>
                <w:szCs w:val="20"/>
              </w:rPr>
            </w:pPr>
          </w:p>
        </w:tc>
      </w:tr>
      <w:tr w:rsidR="003A28FA" w:rsidRPr="00035A56" w:rsidTr="00FE7451">
        <w:tc>
          <w:tcPr>
            <w:tcW w:w="2552" w:type="dxa"/>
          </w:tcPr>
          <w:p w:rsidR="00A76399" w:rsidRPr="00035A56" w:rsidRDefault="00A76399" w:rsidP="00D132DE">
            <w:pPr>
              <w:jc w:val="center"/>
              <w:rPr>
                <w:rFonts w:ascii="Arial" w:hAnsi="Arial" w:cs="Arial"/>
                <w:bCs/>
                <w:sz w:val="20"/>
                <w:szCs w:val="20"/>
              </w:rPr>
            </w:pPr>
            <w:r w:rsidRPr="00035A56">
              <w:rPr>
                <w:rFonts w:ascii="Arial" w:hAnsi="Arial" w:cs="Arial"/>
                <w:sz w:val="20"/>
                <w:szCs w:val="20"/>
              </w:rPr>
              <w:t xml:space="preserve">AO </w:t>
            </w:r>
            <w:r w:rsidRPr="00035A56">
              <w:rPr>
                <w:rFonts w:ascii="Arial" w:hAnsi="Arial" w:cs="Arial"/>
                <w:bCs/>
                <w:sz w:val="20"/>
                <w:szCs w:val="20"/>
              </w:rPr>
              <w:t>2009.34.00.037340-0</w:t>
            </w:r>
          </w:p>
          <w:p w:rsidR="00A76399" w:rsidRPr="00035A56" w:rsidRDefault="00A76399" w:rsidP="00D132DE">
            <w:pPr>
              <w:jc w:val="center"/>
              <w:rPr>
                <w:rFonts w:ascii="Arial" w:hAnsi="Arial" w:cs="Arial"/>
                <w:bCs/>
                <w:sz w:val="20"/>
                <w:szCs w:val="20"/>
              </w:rPr>
            </w:pPr>
            <w:proofErr w:type="spellStart"/>
            <w:r w:rsidRPr="00035A56">
              <w:rPr>
                <w:rFonts w:ascii="Arial" w:hAnsi="Arial" w:cs="Arial"/>
                <w:bCs/>
                <w:sz w:val="20"/>
                <w:szCs w:val="20"/>
              </w:rPr>
              <w:t>Ap</w:t>
            </w:r>
            <w:proofErr w:type="spellEnd"/>
            <w:r w:rsidRPr="00035A56">
              <w:rPr>
                <w:rFonts w:ascii="Arial" w:hAnsi="Arial" w:cs="Arial"/>
                <w:bCs/>
                <w:sz w:val="20"/>
                <w:szCs w:val="20"/>
              </w:rPr>
              <w:t xml:space="preserve"> 2009.34.00.037340-0</w:t>
            </w:r>
          </w:p>
          <w:p w:rsidR="00A76399" w:rsidRPr="00035A56" w:rsidRDefault="00A76399" w:rsidP="00D132DE">
            <w:pPr>
              <w:jc w:val="center"/>
              <w:rPr>
                <w:rFonts w:ascii="Arial" w:hAnsi="Arial" w:cs="Arial"/>
                <w:sz w:val="20"/>
                <w:szCs w:val="20"/>
              </w:rPr>
            </w:pPr>
            <w:r w:rsidRPr="00035A56">
              <w:rPr>
                <w:rFonts w:ascii="Arial" w:hAnsi="Arial" w:cs="Arial"/>
                <w:sz w:val="20"/>
                <w:szCs w:val="20"/>
              </w:rPr>
              <w:t>16ª Vara JF/DF</w:t>
            </w:r>
          </w:p>
          <w:p w:rsidR="00A76399" w:rsidRPr="00035A56" w:rsidRDefault="00A76399" w:rsidP="00D132DE">
            <w:pPr>
              <w:jc w:val="center"/>
              <w:rPr>
                <w:rFonts w:ascii="Arial" w:hAnsi="Arial" w:cs="Arial"/>
                <w:sz w:val="20"/>
                <w:szCs w:val="20"/>
              </w:rPr>
            </w:pPr>
            <w:r w:rsidRPr="00035A56">
              <w:rPr>
                <w:rFonts w:ascii="Arial" w:hAnsi="Arial" w:cs="Arial"/>
                <w:sz w:val="20"/>
                <w:szCs w:val="20"/>
              </w:rPr>
              <w:t>2ª Turma – TRF – 1ª Região</w:t>
            </w:r>
          </w:p>
          <w:p w:rsidR="00A76399" w:rsidRPr="00035A56" w:rsidRDefault="00A76399" w:rsidP="00D132DE">
            <w:pPr>
              <w:jc w:val="center"/>
              <w:rPr>
                <w:rFonts w:ascii="Arial" w:hAnsi="Arial" w:cs="Arial"/>
                <w:color w:val="000000" w:themeColor="text1"/>
                <w:sz w:val="20"/>
                <w:szCs w:val="20"/>
              </w:rPr>
            </w:pPr>
          </w:p>
        </w:tc>
        <w:tc>
          <w:tcPr>
            <w:tcW w:w="1559" w:type="dxa"/>
          </w:tcPr>
          <w:p w:rsidR="00BF1D11" w:rsidRPr="00035A56" w:rsidRDefault="00BF1D11" w:rsidP="00BF1D11">
            <w:pPr>
              <w:jc w:val="center"/>
              <w:rPr>
                <w:rFonts w:ascii="Arial" w:hAnsi="Arial" w:cs="Arial"/>
                <w:sz w:val="20"/>
                <w:szCs w:val="20"/>
              </w:rPr>
            </w:pPr>
            <w:r w:rsidRPr="00035A56">
              <w:rPr>
                <w:rFonts w:ascii="Arial" w:hAnsi="Arial" w:cs="Arial"/>
                <w:sz w:val="20"/>
                <w:szCs w:val="20"/>
              </w:rPr>
              <w:t>09/11/09</w:t>
            </w:r>
          </w:p>
          <w:p w:rsidR="00A76399" w:rsidRPr="00035A56" w:rsidRDefault="00BF1D11" w:rsidP="00BF1D11">
            <w:pPr>
              <w:jc w:val="center"/>
              <w:rPr>
                <w:rFonts w:ascii="Arial" w:hAnsi="Arial" w:cs="Arial"/>
                <w:sz w:val="20"/>
                <w:szCs w:val="20"/>
                <w:lang w:eastAsia="ar-SA"/>
              </w:rPr>
            </w:pPr>
            <w:r w:rsidRPr="00035A56">
              <w:rPr>
                <w:rFonts w:ascii="Arial" w:hAnsi="Arial" w:cs="Arial"/>
                <w:sz w:val="20"/>
                <w:szCs w:val="20"/>
              </w:rPr>
              <w:t>31/07/12</w:t>
            </w:r>
          </w:p>
        </w:tc>
        <w:tc>
          <w:tcPr>
            <w:tcW w:w="3402" w:type="dxa"/>
          </w:tcPr>
          <w:p w:rsidR="00A76399" w:rsidRPr="00035A56" w:rsidRDefault="00A76399" w:rsidP="00D132DE">
            <w:pPr>
              <w:jc w:val="both"/>
              <w:rPr>
                <w:rFonts w:ascii="Arial" w:hAnsi="Arial" w:cs="Arial"/>
                <w:sz w:val="20"/>
                <w:szCs w:val="20"/>
                <w:lang w:eastAsia="ar-SA"/>
              </w:rPr>
            </w:pPr>
            <w:r w:rsidRPr="00035A56">
              <w:rPr>
                <w:rFonts w:ascii="Arial" w:hAnsi="Arial" w:cs="Arial"/>
                <w:sz w:val="20"/>
                <w:szCs w:val="20"/>
                <w:lang w:eastAsia="ar-SA"/>
              </w:rPr>
              <w:t xml:space="preserve">Direito de </w:t>
            </w:r>
            <w:r w:rsidRPr="00035A56">
              <w:rPr>
                <w:rFonts w:ascii="Arial" w:hAnsi="Arial" w:cs="Arial"/>
                <w:b/>
                <w:sz w:val="20"/>
                <w:szCs w:val="20"/>
                <w:lang w:eastAsia="ar-SA"/>
              </w:rPr>
              <w:t>opção de retorno ao órgão de origem</w:t>
            </w:r>
            <w:r w:rsidRPr="00035A56">
              <w:rPr>
                <w:rFonts w:ascii="Arial" w:hAnsi="Arial" w:cs="Arial"/>
                <w:sz w:val="20"/>
                <w:szCs w:val="20"/>
                <w:lang w:eastAsia="ar-SA"/>
              </w:rPr>
              <w:t>, para os servidores fixados na Procuradoria Geral Federal – PGF.</w:t>
            </w:r>
          </w:p>
          <w:p w:rsidR="00A76399" w:rsidRPr="00035A56" w:rsidRDefault="00A76399" w:rsidP="00D132DE">
            <w:pPr>
              <w:jc w:val="both"/>
              <w:rPr>
                <w:rFonts w:ascii="Arial" w:hAnsi="Arial" w:cs="Arial"/>
                <w:sz w:val="20"/>
                <w:szCs w:val="20"/>
                <w:lang w:eastAsia="ar-SA"/>
              </w:rPr>
            </w:pPr>
          </w:p>
          <w:p w:rsidR="00A76399" w:rsidRPr="00035A56" w:rsidRDefault="00A76399" w:rsidP="00D132DE">
            <w:pPr>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sz w:val="20"/>
                <w:szCs w:val="20"/>
              </w:rPr>
              <w:t>Foi proferida sentença julgando improcedente o nosso pedido. Recorremos dessa decisão e o processo foi remetido ao TRF – 1ª Região (2ª instância), onde aguarda julgamento.</w:t>
            </w:r>
          </w:p>
        </w:tc>
      </w:tr>
      <w:tr w:rsidR="003A28FA" w:rsidRPr="00035A56" w:rsidTr="00FE7451">
        <w:tc>
          <w:tcPr>
            <w:tcW w:w="2552" w:type="dxa"/>
          </w:tcPr>
          <w:p w:rsidR="00A76399" w:rsidRPr="00035A56" w:rsidRDefault="00A76399" w:rsidP="00D132DE">
            <w:pPr>
              <w:jc w:val="center"/>
              <w:rPr>
                <w:rFonts w:ascii="Arial" w:hAnsi="Arial" w:cs="Arial"/>
                <w:sz w:val="20"/>
                <w:szCs w:val="20"/>
              </w:rPr>
            </w:pPr>
            <w:r w:rsidRPr="00035A56">
              <w:rPr>
                <w:rFonts w:ascii="Arial" w:hAnsi="Arial" w:cs="Arial"/>
                <w:sz w:val="20"/>
                <w:szCs w:val="20"/>
              </w:rPr>
              <w:t>Ação Civil coletiva nº</w:t>
            </w:r>
          </w:p>
          <w:p w:rsidR="00A76399" w:rsidRPr="00035A56" w:rsidRDefault="00A76399" w:rsidP="00D132DE">
            <w:pPr>
              <w:jc w:val="center"/>
              <w:rPr>
                <w:rFonts w:ascii="Arial" w:hAnsi="Arial" w:cs="Arial"/>
                <w:sz w:val="20"/>
                <w:szCs w:val="20"/>
              </w:rPr>
            </w:pPr>
            <w:r w:rsidRPr="00035A56">
              <w:rPr>
                <w:rFonts w:ascii="Arial" w:hAnsi="Arial" w:cs="Arial"/>
                <w:sz w:val="20"/>
                <w:szCs w:val="20"/>
              </w:rPr>
              <w:t>2010.01.1.019302-7</w:t>
            </w:r>
          </w:p>
          <w:p w:rsidR="00A76399" w:rsidRPr="00035A56" w:rsidRDefault="00A76399" w:rsidP="00D132DE">
            <w:pPr>
              <w:jc w:val="center"/>
              <w:rPr>
                <w:rFonts w:ascii="Arial" w:hAnsi="Arial" w:cs="Arial"/>
                <w:color w:val="000000" w:themeColor="text1"/>
                <w:sz w:val="20"/>
                <w:szCs w:val="20"/>
              </w:rPr>
            </w:pPr>
            <w:r w:rsidRPr="00035A56">
              <w:rPr>
                <w:rFonts w:ascii="Arial" w:hAnsi="Arial" w:cs="Arial"/>
                <w:sz w:val="20"/>
                <w:szCs w:val="20"/>
              </w:rPr>
              <w:t>14ª Vara Cível, TJDFT</w:t>
            </w:r>
          </w:p>
        </w:tc>
        <w:tc>
          <w:tcPr>
            <w:tcW w:w="1559" w:type="dxa"/>
          </w:tcPr>
          <w:p w:rsidR="00A76399" w:rsidRPr="00035A56" w:rsidRDefault="00BF1D11" w:rsidP="00BF1D11">
            <w:pPr>
              <w:jc w:val="center"/>
              <w:rPr>
                <w:rFonts w:ascii="Arial" w:hAnsi="Arial" w:cs="Arial"/>
                <w:b/>
                <w:sz w:val="20"/>
                <w:szCs w:val="20"/>
                <w:lang w:eastAsia="ar-SA"/>
              </w:rPr>
            </w:pPr>
            <w:r w:rsidRPr="00035A56">
              <w:rPr>
                <w:rFonts w:ascii="Arial" w:hAnsi="Arial" w:cs="Arial"/>
                <w:sz w:val="20"/>
                <w:szCs w:val="20"/>
              </w:rPr>
              <w:t>24/02/10</w:t>
            </w:r>
          </w:p>
        </w:tc>
        <w:tc>
          <w:tcPr>
            <w:tcW w:w="3402" w:type="dxa"/>
          </w:tcPr>
          <w:p w:rsidR="00A76399" w:rsidRPr="00035A56" w:rsidRDefault="00A76399" w:rsidP="00D132DE">
            <w:pPr>
              <w:jc w:val="both"/>
              <w:rPr>
                <w:rFonts w:ascii="Arial" w:hAnsi="Arial" w:cs="Arial"/>
                <w:b/>
                <w:sz w:val="20"/>
                <w:szCs w:val="20"/>
                <w:lang w:eastAsia="ar-SA"/>
              </w:rPr>
            </w:pPr>
            <w:r w:rsidRPr="00035A56">
              <w:rPr>
                <w:rFonts w:ascii="Arial" w:hAnsi="Arial" w:cs="Arial"/>
                <w:b/>
                <w:sz w:val="20"/>
                <w:szCs w:val="20"/>
                <w:lang w:eastAsia="ar-SA"/>
              </w:rPr>
              <w:t xml:space="preserve">Pecúlio Facultativo da </w:t>
            </w:r>
            <w:proofErr w:type="spellStart"/>
            <w:r w:rsidRPr="00035A56">
              <w:rPr>
                <w:rFonts w:ascii="Arial" w:hAnsi="Arial" w:cs="Arial"/>
                <w:b/>
                <w:sz w:val="20"/>
                <w:szCs w:val="20"/>
                <w:lang w:eastAsia="ar-SA"/>
              </w:rPr>
              <w:t>Geap</w:t>
            </w:r>
            <w:proofErr w:type="spellEnd"/>
            <w:r w:rsidRPr="00035A56">
              <w:rPr>
                <w:rFonts w:ascii="Arial" w:hAnsi="Arial" w:cs="Arial"/>
                <w:b/>
                <w:sz w:val="20"/>
                <w:szCs w:val="20"/>
                <w:lang w:eastAsia="ar-SA"/>
              </w:rPr>
              <w:t xml:space="preserve"> – Expurgos</w:t>
            </w:r>
          </w:p>
          <w:p w:rsidR="00A76399" w:rsidRPr="00035A56" w:rsidRDefault="00A76399" w:rsidP="00D132DE">
            <w:pPr>
              <w:jc w:val="both"/>
              <w:rPr>
                <w:rFonts w:ascii="Arial" w:hAnsi="Arial" w:cs="Arial"/>
                <w:b/>
                <w:sz w:val="20"/>
                <w:szCs w:val="20"/>
                <w:lang w:eastAsia="ar-SA"/>
              </w:rPr>
            </w:pPr>
          </w:p>
          <w:p w:rsidR="00A76399" w:rsidRPr="00035A56" w:rsidRDefault="00A76399" w:rsidP="006A2975">
            <w:pPr>
              <w:jc w:val="both"/>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sz w:val="20"/>
                <w:szCs w:val="20"/>
              </w:rPr>
              <w:t xml:space="preserve">Ganhamos em 1ª instância. A </w:t>
            </w:r>
            <w:proofErr w:type="spellStart"/>
            <w:r w:rsidRPr="00035A56">
              <w:rPr>
                <w:rFonts w:ascii="Arial" w:hAnsi="Arial" w:cs="Arial"/>
                <w:sz w:val="20"/>
                <w:szCs w:val="20"/>
              </w:rPr>
              <w:t>Geap</w:t>
            </w:r>
            <w:proofErr w:type="spellEnd"/>
            <w:r w:rsidRPr="00035A56">
              <w:rPr>
                <w:rFonts w:ascii="Arial" w:hAnsi="Arial" w:cs="Arial"/>
                <w:sz w:val="20"/>
                <w:szCs w:val="20"/>
              </w:rPr>
              <w:t xml:space="preserve"> recorreu e obteve êxito. Desse modo, recorrermos ao STJ e aguardamos o julgamento do Recurso Especial-RESP.</w:t>
            </w:r>
          </w:p>
        </w:tc>
      </w:tr>
      <w:tr w:rsidR="003A28FA" w:rsidRPr="00035A56" w:rsidTr="00FE7451">
        <w:tc>
          <w:tcPr>
            <w:tcW w:w="2552" w:type="dxa"/>
          </w:tcPr>
          <w:p w:rsidR="00A76399" w:rsidRPr="00035A56" w:rsidRDefault="00A76399" w:rsidP="002D0465">
            <w:pPr>
              <w:jc w:val="center"/>
              <w:rPr>
                <w:rFonts w:ascii="Arial" w:hAnsi="Arial" w:cs="Arial"/>
                <w:sz w:val="20"/>
                <w:szCs w:val="20"/>
              </w:rPr>
            </w:pPr>
            <w:r w:rsidRPr="00035A56">
              <w:rPr>
                <w:rFonts w:ascii="Arial" w:hAnsi="Arial" w:cs="Arial"/>
                <w:sz w:val="20"/>
                <w:szCs w:val="20"/>
              </w:rPr>
              <w:t>Ação Civil coletiva nº 2010.01.1.013719-4</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sz w:val="20"/>
                <w:szCs w:val="20"/>
              </w:rPr>
              <w:t>11ª Vara Cível , TJDFT</w:t>
            </w:r>
          </w:p>
        </w:tc>
        <w:tc>
          <w:tcPr>
            <w:tcW w:w="1559" w:type="dxa"/>
          </w:tcPr>
          <w:p w:rsidR="00A76399" w:rsidRPr="00035A56" w:rsidRDefault="00BF1D11" w:rsidP="00BF1D11">
            <w:pPr>
              <w:jc w:val="center"/>
              <w:rPr>
                <w:rFonts w:ascii="Arial" w:hAnsi="Arial" w:cs="Arial"/>
                <w:b/>
                <w:sz w:val="20"/>
                <w:szCs w:val="20"/>
                <w:lang w:eastAsia="ar-SA"/>
              </w:rPr>
            </w:pPr>
            <w:r w:rsidRPr="00035A56">
              <w:rPr>
                <w:rFonts w:ascii="Arial" w:hAnsi="Arial" w:cs="Arial"/>
                <w:sz w:val="20"/>
                <w:szCs w:val="20"/>
              </w:rPr>
              <w:t>08/02/10</w:t>
            </w:r>
          </w:p>
        </w:tc>
        <w:tc>
          <w:tcPr>
            <w:tcW w:w="3402" w:type="dxa"/>
          </w:tcPr>
          <w:p w:rsidR="00A76399" w:rsidRPr="00035A56" w:rsidRDefault="00A76399" w:rsidP="00C66BA9">
            <w:pPr>
              <w:jc w:val="both"/>
              <w:rPr>
                <w:rFonts w:ascii="Arial" w:hAnsi="Arial" w:cs="Arial"/>
                <w:sz w:val="20"/>
                <w:szCs w:val="20"/>
                <w:lang w:eastAsia="ar-SA"/>
              </w:rPr>
            </w:pPr>
            <w:r w:rsidRPr="00035A56">
              <w:rPr>
                <w:rFonts w:ascii="Arial" w:hAnsi="Arial" w:cs="Arial"/>
                <w:b/>
                <w:sz w:val="20"/>
                <w:szCs w:val="20"/>
                <w:lang w:eastAsia="ar-SA"/>
              </w:rPr>
              <w:t xml:space="preserve">PECÚLIO FACULTATIVO DA GEAP – </w:t>
            </w:r>
            <w:r w:rsidRPr="00035A56">
              <w:rPr>
                <w:rFonts w:ascii="Arial" w:hAnsi="Arial" w:cs="Arial"/>
                <w:sz w:val="20"/>
                <w:szCs w:val="20"/>
                <w:lang w:eastAsia="ar-SA"/>
              </w:rPr>
              <w:t xml:space="preserve">ação objetivando o </w:t>
            </w:r>
            <w:r w:rsidRPr="00035A56">
              <w:rPr>
                <w:rFonts w:ascii="Arial" w:hAnsi="Arial" w:cs="Arial"/>
                <w:sz w:val="20"/>
                <w:szCs w:val="20"/>
                <w:u w:val="single"/>
                <w:lang w:eastAsia="ar-SA"/>
              </w:rPr>
              <w:t>recebimento integral</w:t>
            </w:r>
            <w:r w:rsidRPr="00035A56">
              <w:rPr>
                <w:rFonts w:ascii="Arial" w:hAnsi="Arial" w:cs="Arial"/>
                <w:sz w:val="20"/>
                <w:szCs w:val="20"/>
                <w:lang w:eastAsia="ar-SA"/>
              </w:rPr>
              <w:t xml:space="preserve"> do pecúlio em vida (e pagamento do percentual remanescente de 80% a todos os </w:t>
            </w:r>
            <w:proofErr w:type="spellStart"/>
            <w:r w:rsidRPr="00035A56">
              <w:rPr>
                <w:rFonts w:ascii="Arial" w:hAnsi="Arial" w:cs="Arial"/>
                <w:sz w:val="20"/>
                <w:szCs w:val="20"/>
                <w:lang w:eastAsia="ar-SA"/>
              </w:rPr>
              <w:t>peculistas</w:t>
            </w:r>
            <w:proofErr w:type="spellEnd"/>
            <w:r w:rsidRPr="00035A56">
              <w:rPr>
                <w:rFonts w:ascii="Arial" w:hAnsi="Arial" w:cs="Arial"/>
                <w:sz w:val="20"/>
                <w:szCs w:val="20"/>
                <w:lang w:eastAsia="ar-SA"/>
              </w:rPr>
              <w:t xml:space="preserve"> que já se aposentaram e receberam os 20% relativos ao AFA- Auxílio Financeiro por Aposentadoria).</w:t>
            </w:r>
          </w:p>
          <w:p w:rsidR="00A76399" w:rsidRPr="00035A56" w:rsidRDefault="00A76399" w:rsidP="00C66BA9">
            <w:pPr>
              <w:jc w:val="both"/>
              <w:rPr>
                <w:rFonts w:ascii="Arial" w:hAnsi="Arial" w:cs="Arial"/>
                <w:sz w:val="20"/>
                <w:szCs w:val="20"/>
                <w:lang w:eastAsia="ar-SA"/>
              </w:rPr>
            </w:pPr>
          </w:p>
          <w:p w:rsidR="00A76399" w:rsidRPr="00035A56" w:rsidRDefault="00A76399" w:rsidP="005A4153">
            <w:pPr>
              <w:rPr>
                <w:rFonts w:ascii="Arial" w:hAnsi="Arial" w:cs="Arial"/>
                <w:color w:val="000000" w:themeColor="text1"/>
                <w:sz w:val="20"/>
                <w:szCs w:val="20"/>
              </w:rPr>
            </w:pPr>
          </w:p>
        </w:tc>
        <w:tc>
          <w:tcPr>
            <w:tcW w:w="8648" w:type="dxa"/>
          </w:tcPr>
          <w:p w:rsidR="00A76399" w:rsidRPr="00035A56" w:rsidRDefault="00A76399" w:rsidP="00C66BA9">
            <w:pPr>
              <w:jc w:val="both"/>
              <w:rPr>
                <w:rFonts w:ascii="Arial" w:hAnsi="Arial" w:cs="Arial"/>
                <w:sz w:val="20"/>
                <w:szCs w:val="20"/>
              </w:rPr>
            </w:pPr>
            <w:r w:rsidRPr="00035A56">
              <w:rPr>
                <w:rFonts w:ascii="Arial" w:hAnsi="Arial" w:cs="Arial"/>
                <w:sz w:val="20"/>
                <w:szCs w:val="20"/>
              </w:rPr>
              <w:t>Proferida sentença que julgou extinto o processo sem julgamento do mérito. A juíza entendeu que há continência com o processo nº 2012.01.1.100434-6: "Dá-se a continência entre duas ou mais ações sempre que há identidade quanto às partes e à causa de pedir, mas o objeto de uma, por ser mais amplo, abrange o das outras".</w:t>
            </w:r>
          </w:p>
          <w:p w:rsidR="00A76399" w:rsidRPr="00035A56" w:rsidRDefault="00A76399" w:rsidP="006A2975">
            <w:pPr>
              <w:rPr>
                <w:rFonts w:ascii="Arial" w:hAnsi="Arial" w:cs="Arial"/>
                <w:color w:val="000000" w:themeColor="text1"/>
                <w:sz w:val="20"/>
                <w:szCs w:val="20"/>
              </w:rPr>
            </w:pPr>
            <w:r w:rsidRPr="00035A56">
              <w:rPr>
                <w:rFonts w:ascii="Arial" w:hAnsi="Arial" w:cs="Arial"/>
                <w:sz w:val="20"/>
                <w:szCs w:val="20"/>
              </w:rPr>
              <w:t>Apelamos da sentença. O processo está concluso para decisão</w:t>
            </w:r>
            <w:r w:rsidR="006A2975" w:rsidRPr="00035A56">
              <w:rPr>
                <w:rFonts w:ascii="Arial" w:hAnsi="Arial" w:cs="Arial"/>
                <w:sz w:val="20"/>
                <w:szCs w:val="20"/>
              </w:rPr>
              <w:t>.</w:t>
            </w:r>
          </w:p>
        </w:tc>
      </w:tr>
      <w:tr w:rsidR="003A28FA" w:rsidRPr="00035A56" w:rsidTr="00FE7451">
        <w:tc>
          <w:tcPr>
            <w:tcW w:w="2552" w:type="dxa"/>
          </w:tcPr>
          <w:p w:rsidR="00A76399" w:rsidRPr="00035A56" w:rsidRDefault="00A76399" w:rsidP="00C66BA9">
            <w:pPr>
              <w:jc w:val="center"/>
              <w:rPr>
                <w:rFonts w:ascii="Arial" w:hAnsi="Arial" w:cs="Arial"/>
                <w:sz w:val="20"/>
                <w:szCs w:val="20"/>
              </w:rPr>
            </w:pPr>
            <w:r w:rsidRPr="00035A56">
              <w:rPr>
                <w:rFonts w:ascii="Arial" w:hAnsi="Arial" w:cs="Arial"/>
                <w:sz w:val="20"/>
                <w:szCs w:val="20"/>
              </w:rPr>
              <w:t>7016-73.2010.4.01.3400</w:t>
            </w:r>
          </w:p>
          <w:p w:rsidR="00A76399" w:rsidRPr="00035A56" w:rsidRDefault="00A76399" w:rsidP="00C66BA9">
            <w:pPr>
              <w:jc w:val="center"/>
              <w:rPr>
                <w:rFonts w:ascii="Arial" w:hAnsi="Arial" w:cs="Arial"/>
                <w:sz w:val="20"/>
                <w:szCs w:val="20"/>
              </w:rPr>
            </w:pPr>
            <w:proofErr w:type="spellStart"/>
            <w:r w:rsidRPr="00035A56">
              <w:rPr>
                <w:rFonts w:ascii="Arial" w:hAnsi="Arial" w:cs="Arial"/>
                <w:sz w:val="20"/>
                <w:szCs w:val="20"/>
              </w:rPr>
              <w:t>Ap</w:t>
            </w:r>
            <w:proofErr w:type="spellEnd"/>
            <w:r w:rsidRPr="00035A56">
              <w:rPr>
                <w:rFonts w:ascii="Arial" w:hAnsi="Arial" w:cs="Arial"/>
                <w:sz w:val="20"/>
                <w:szCs w:val="20"/>
              </w:rPr>
              <w:t xml:space="preserve"> 7016-73.2010.4.01.3400</w:t>
            </w:r>
          </w:p>
          <w:p w:rsidR="00A76399" w:rsidRPr="00035A56" w:rsidRDefault="00A76399" w:rsidP="00C66BA9">
            <w:pPr>
              <w:jc w:val="center"/>
              <w:rPr>
                <w:rFonts w:ascii="Arial" w:hAnsi="Arial" w:cs="Arial"/>
                <w:sz w:val="20"/>
                <w:szCs w:val="20"/>
              </w:rPr>
            </w:pPr>
            <w:r w:rsidRPr="00035A56">
              <w:rPr>
                <w:rFonts w:ascii="Arial" w:hAnsi="Arial" w:cs="Arial"/>
                <w:sz w:val="20"/>
                <w:szCs w:val="20"/>
              </w:rPr>
              <w:t>16ª Vara JF/DF</w:t>
            </w:r>
          </w:p>
          <w:p w:rsidR="00A76399" w:rsidRPr="00035A56" w:rsidRDefault="00A76399" w:rsidP="00C66BA9">
            <w:pPr>
              <w:jc w:val="center"/>
              <w:rPr>
                <w:rFonts w:ascii="Arial" w:hAnsi="Arial" w:cs="Arial"/>
                <w:sz w:val="20"/>
                <w:szCs w:val="20"/>
              </w:rPr>
            </w:pPr>
            <w:r w:rsidRPr="00035A56">
              <w:rPr>
                <w:rFonts w:ascii="Arial" w:hAnsi="Arial" w:cs="Arial"/>
                <w:sz w:val="20"/>
                <w:szCs w:val="20"/>
              </w:rPr>
              <w:t>2ª Turma – TRF – 1ª Região</w:t>
            </w:r>
          </w:p>
          <w:p w:rsidR="00A76399" w:rsidRPr="00035A56" w:rsidRDefault="00A76399" w:rsidP="00C66BA9">
            <w:pPr>
              <w:jc w:val="center"/>
              <w:rPr>
                <w:rFonts w:ascii="Arial" w:hAnsi="Arial" w:cs="Arial"/>
                <w:sz w:val="20"/>
                <w:szCs w:val="20"/>
              </w:rPr>
            </w:pPr>
          </w:p>
          <w:p w:rsidR="00A76399" w:rsidRPr="00035A56" w:rsidRDefault="00A76399" w:rsidP="00C66BA9">
            <w:pPr>
              <w:jc w:val="center"/>
              <w:rPr>
                <w:rFonts w:ascii="Arial" w:hAnsi="Arial" w:cs="Arial"/>
                <w:color w:val="000000" w:themeColor="text1"/>
                <w:sz w:val="20"/>
                <w:szCs w:val="20"/>
              </w:rPr>
            </w:pPr>
          </w:p>
        </w:tc>
        <w:tc>
          <w:tcPr>
            <w:tcW w:w="1559" w:type="dxa"/>
          </w:tcPr>
          <w:p w:rsidR="00BF1D11" w:rsidRPr="00035A56" w:rsidRDefault="00BF1D11" w:rsidP="00BF1D11">
            <w:pPr>
              <w:jc w:val="center"/>
              <w:rPr>
                <w:rFonts w:ascii="Arial" w:hAnsi="Arial" w:cs="Arial"/>
                <w:sz w:val="20"/>
                <w:szCs w:val="20"/>
              </w:rPr>
            </w:pPr>
            <w:r w:rsidRPr="00035A56">
              <w:rPr>
                <w:rFonts w:ascii="Arial" w:hAnsi="Arial" w:cs="Arial"/>
                <w:sz w:val="20"/>
                <w:szCs w:val="20"/>
              </w:rPr>
              <w:t>11/02/10</w:t>
            </w:r>
          </w:p>
          <w:p w:rsidR="00A76399" w:rsidRPr="00035A56" w:rsidRDefault="00BF1D11" w:rsidP="00BF1D11">
            <w:pPr>
              <w:jc w:val="center"/>
              <w:rPr>
                <w:rFonts w:ascii="Arial" w:hAnsi="Arial" w:cs="Arial"/>
                <w:b/>
                <w:sz w:val="20"/>
                <w:szCs w:val="20"/>
                <w:lang w:eastAsia="ar-SA"/>
              </w:rPr>
            </w:pPr>
            <w:r w:rsidRPr="00035A56">
              <w:rPr>
                <w:rFonts w:ascii="Arial" w:hAnsi="Arial" w:cs="Arial"/>
                <w:sz w:val="20"/>
                <w:szCs w:val="20"/>
              </w:rPr>
              <w:t>28/01/13</w:t>
            </w:r>
          </w:p>
        </w:tc>
        <w:tc>
          <w:tcPr>
            <w:tcW w:w="3402" w:type="dxa"/>
          </w:tcPr>
          <w:p w:rsidR="00A76399" w:rsidRPr="00035A56" w:rsidRDefault="00A76399" w:rsidP="00C66BA9">
            <w:pPr>
              <w:jc w:val="both"/>
              <w:rPr>
                <w:rFonts w:ascii="Arial" w:hAnsi="Arial" w:cs="Arial"/>
                <w:b/>
                <w:sz w:val="20"/>
                <w:szCs w:val="20"/>
                <w:lang w:eastAsia="ar-SA"/>
              </w:rPr>
            </w:pPr>
            <w:r w:rsidRPr="00035A56">
              <w:rPr>
                <w:rFonts w:ascii="Arial" w:hAnsi="Arial" w:cs="Arial"/>
                <w:b/>
                <w:sz w:val="20"/>
                <w:szCs w:val="20"/>
                <w:lang w:eastAsia="ar-SA"/>
              </w:rPr>
              <w:t>Desvio de funções</w:t>
            </w:r>
          </w:p>
          <w:p w:rsidR="00A76399" w:rsidRPr="00035A56" w:rsidRDefault="00A76399" w:rsidP="00C66BA9">
            <w:pPr>
              <w:jc w:val="both"/>
              <w:rPr>
                <w:rFonts w:ascii="Arial" w:hAnsi="Arial" w:cs="Arial"/>
                <w:b/>
                <w:sz w:val="20"/>
                <w:szCs w:val="20"/>
                <w:u w:val="single"/>
                <w:lang w:eastAsia="ar-SA"/>
              </w:rPr>
            </w:pPr>
          </w:p>
          <w:p w:rsidR="00A76399" w:rsidRPr="00035A56" w:rsidRDefault="00A76399" w:rsidP="006A2975">
            <w:pPr>
              <w:jc w:val="both"/>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sz w:val="20"/>
                <w:szCs w:val="20"/>
              </w:rPr>
              <w:t>Proferida sentença sem exame do mérito, publicada em 01/10/2012, por falta de interesse processual, nesses termos: “considerando o número provável de servidores em desvio de função, afigura-se inadequada a veiculação da pretensão por meio de ação coletiva, dada a peculiaridade de cada servidor substituído, e as provas necessárias à comprovação dos fatos alegados”.  Recorremos dessa decisão. Desse modo, o processo foi remetido ao TRF – 1ª Região (2ª instância), onde está concluso para relatório e voto do juiz relator.</w:t>
            </w:r>
          </w:p>
        </w:tc>
      </w:tr>
      <w:tr w:rsidR="003A28FA" w:rsidRPr="00035A56" w:rsidTr="00FE7451">
        <w:tc>
          <w:tcPr>
            <w:tcW w:w="2552" w:type="dxa"/>
          </w:tcPr>
          <w:p w:rsidR="00A76399" w:rsidRPr="00035A56" w:rsidRDefault="00A76399" w:rsidP="00C66BA9">
            <w:pPr>
              <w:jc w:val="center"/>
              <w:rPr>
                <w:rFonts w:ascii="Arial" w:hAnsi="Arial" w:cs="Arial"/>
                <w:bCs/>
                <w:sz w:val="20"/>
                <w:szCs w:val="20"/>
              </w:rPr>
            </w:pPr>
            <w:r w:rsidRPr="00035A56">
              <w:rPr>
                <w:rFonts w:ascii="Arial" w:hAnsi="Arial" w:cs="Arial"/>
                <w:bCs/>
                <w:sz w:val="20"/>
                <w:szCs w:val="20"/>
              </w:rPr>
              <w:t>12064-13.2010.4.01.3400</w:t>
            </w:r>
          </w:p>
          <w:p w:rsidR="00A76399" w:rsidRPr="00035A56" w:rsidRDefault="00A76399" w:rsidP="00C66BA9">
            <w:pPr>
              <w:jc w:val="center"/>
              <w:rPr>
                <w:rFonts w:ascii="Arial" w:hAnsi="Arial" w:cs="Arial"/>
                <w:bCs/>
                <w:sz w:val="20"/>
                <w:szCs w:val="20"/>
              </w:rPr>
            </w:pPr>
            <w:r w:rsidRPr="00035A56">
              <w:rPr>
                <w:rFonts w:ascii="Arial" w:hAnsi="Arial" w:cs="Arial"/>
                <w:bCs/>
                <w:sz w:val="20"/>
                <w:szCs w:val="20"/>
              </w:rPr>
              <w:t>Ap-12064-13.2010.4.01.3400</w:t>
            </w:r>
          </w:p>
          <w:p w:rsidR="00A76399" w:rsidRPr="00035A56" w:rsidRDefault="00A76399" w:rsidP="00C66BA9">
            <w:pPr>
              <w:jc w:val="center"/>
              <w:rPr>
                <w:rFonts w:ascii="Arial" w:hAnsi="Arial" w:cs="Arial"/>
                <w:sz w:val="20"/>
                <w:szCs w:val="20"/>
              </w:rPr>
            </w:pPr>
            <w:r w:rsidRPr="00035A56">
              <w:rPr>
                <w:rFonts w:ascii="Arial" w:hAnsi="Arial" w:cs="Arial"/>
                <w:sz w:val="20"/>
                <w:szCs w:val="20"/>
              </w:rPr>
              <w:t>2ª Vara JF/DF</w:t>
            </w:r>
          </w:p>
          <w:p w:rsidR="00A76399" w:rsidRPr="00035A56" w:rsidRDefault="00A76399" w:rsidP="00C66BA9">
            <w:pPr>
              <w:jc w:val="center"/>
              <w:rPr>
                <w:rFonts w:ascii="Arial" w:hAnsi="Arial" w:cs="Arial"/>
                <w:sz w:val="20"/>
                <w:szCs w:val="20"/>
              </w:rPr>
            </w:pPr>
            <w:r w:rsidRPr="00035A56">
              <w:rPr>
                <w:rFonts w:ascii="Arial" w:hAnsi="Arial" w:cs="Arial"/>
                <w:sz w:val="20"/>
                <w:szCs w:val="20"/>
              </w:rPr>
              <w:t>2ª Turma – TRF – 1ª Região</w:t>
            </w:r>
          </w:p>
          <w:p w:rsidR="00A76399" w:rsidRPr="00035A56" w:rsidRDefault="00A76399" w:rsidP="00C66BA9">
            <w:pPr>
              <w:jc w:val="center"/>
              <w:rPr>
                <w:rFonts w:ascii="Arial" w:hAnsi="Arial" w:cs="Arial"/>
                <w:color w:val="000000" w:themeColor="text1"/>
                <w:sz w:val="20"/>
                <w:szCs w:val="20"/>
              </w:rPr>
            </w:pPr>
          </w:p>
        </w:tc>
        <w:tc>
          <w:tcPr>
            <w:tcW w:w="1559" w:type="dxa"/>
          </w:tcPr>
          <w:p w:rsidR="00BF1D11" w:rsidRPr="00035A56" w:rsidRDefault="00BF1D11" w:rsidP="00BF1D11">
            <w:pPr>
              <w:jc w:val="center"/>
              <w:rPr>
                <w:rFonts w:ascii="Arial" w:hAnsi="Arial" w:cs="Arial"/>
                <w:sz w:val="20"/>
                <w:szCs w:val="20"/>
              </w:rPr>
            </w:pPr>
            <w:r w:rsidRPr="00035A56">
              <w:rPr>
                <w:rFonts w:ascii="Arial" w:hAnsi="Arial" w:cs="Arial"/>
                <w:sz w:val="20"/>
                <w:szCs w:val="20"/>
              </w:rPr>
              <w:t>15/03/10</w:t>
            </w:r>
          </w:p>
          <w:p w:rsidR="00A76399" w:rsidRPr="00035A56" w:rsidRDefault="00BF1D11" w:rsidP="00BF1D11">
            <w:pPr>
              <w:pStyle w:val="SemEspaamento"/>
              <w:jc w:val="center"/>
              <w:rPr>
                <w:rFonts w:ascii="Arial" w:hAnsi="Arial" w:cs="Arial"/>
                <w:b/>
                <w:sz w:val="20"/>
                <w:szCs w:val="20"/>
                <w:lang w:eastAsia="ar-SA"/>
              </w:rPr>
            </w:pPr>
            <w:r w:rsidRPr="00035A56">
              <w:rPr>
                <w:rFonts w:ascii="Arial" w:hAnsi="Arial" w:cs="Arial"/>
                <w:sz w:val="20"/>
                <w:szCs w:val="20"/>
              </w:rPr>
              <w:t>14/09/12</w:t>
            </w:r>
          </w:p>
        </w:tc>
        <w:tc>
          <w:tcPr>
            <w:tcW w:w="3402" w:type="dxa"/>
          </w:tcPr>
          <w:p w:rsidR="00A76399" w:rsidRPr="00035A56" w:rsidRDefault="00A76399" w:rsidP="00C66BA9">
            <w:pPr>
              <w:pStyle w:val="SemEspaamento"/>
              <w:rPr>
                <w:rFonts w:ascii="Arial" w:hAnsi="Arial" w:cs="Arial"/>
                <w:sz w:val="20"/>
                <w:szCs w:val="20"/>
                <w:lang w:eastAsia="ar-SA"/>
              </w:rPr>
            </w:pPr>
            <w:r w:rsidRPr="00035A56">
              <w:rPr>
                <w:rFonts w:ascii="Arial" w:hAnsi="Arial" w:cs="Arial"/>
                <w:b/>
                <w:sz w:val="20"/>
                <w:szCs w:val="20"/>
                <w:lang w:eastAsia="ar-SA"/>
              </w:rPr>
              <w:t>Conversão da aposentadoria proporcional em integral</w:t>
            </w:r>
            <w:r w:rsidRPr="00035A56">
              <w:rPr>
                <w:rFonts w:ascii="Arial" w:hAnsi="Arial" w:cs="Arial"/>
                <w:sz w:val="20"/>
                <w:szCs w:val="20"/>
                <w:lang w:eastAsia="ar-SA"/>
              </w:rPr>
              <w:t>, em razão da contribuição previdenciária (PSS) paga pelos aposentados, e majoração dos proventos para cada ano a mais de contribuição.</w:t>
            </w:r>
          </w:p>
          <w:p w:rsidR="00A76399" w:rsidRPr="00035A56" w:rsidRDefault="00A76399" w:rsidP="00C66BA9">
            <w:pPr>
              <w:pStyle w:val="SemEspaamento"/>
              <w:rPr>
                <w:rFonts w:ascii="Arial" w:hAnsi="Arial" w:cs="Arial"/>
                <w:sz w:val="20"/>
                <w:szCs w:val="20"/>
                <w:lang w:eastAsia="ar-SA"/>
              </w:rPr>
            </w:pPr>
          </w:p>
          <w:p w:rsidR="00A76399" w:rsidRPr="00035A56" w:rsidRDefault="00A76399" w:rsidP="00C66BA9">
            <w:pPr>
              <w:pStyle w:val="SemEspaamento"/>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sz w:val="20"/>
                <w:szCs w:val="20"/>
              </w:rPr>
              <w:t>Processo aguardando julgamento em 2ª instância.</w:t>
            </w:r>
          </w:p>
        </w:tc>
      </w:tr>
      <w:tr w:rsidR="003A28FA" w:rsidRPr="00035A56" w:rsidTr="00FE7451">
        <w:tc>
          <w:tcPr>
            <w:tcW w:w="2552" w:type="dxa"/>
          </w:tcPr>
          <w:p w:rsidR="00A76399" w:rsidRPr="00035A56" w:rsidRDefault="00A76399" w:rsidP="00C66BA9">
            <w:pPr>
              <w:jc w:val="center"/>
              <w:rPr>
                <w:rFonts w:ascii="Arial" w:hAnsi="Arial" w:cs="Arial"/>
                <w:bCs/>
                <w:sz w:val="20"/>
                <w:szCs w:val="20"/>
              </w:rPr>
            </w:pPr>
            <w:r w:rsidRPr="00035A56">
              <w:rPr>
                <w:rFonts w:ascii="Arial" w:hAnsi="Arial" w:cs="Arial"/>
                <w:bCs/>
                <w:sz w:val="20"/>
                <w:szCs w:val="20"/>
              </w:rPr>
              <w:t>19060-27.2010.4.01.3400</w:t>
            </w:r>
          </w:p>
          <w:p w:rsidR="00A76399" w:rsidRPr="00035A56" w:rsidRDefault="00A76399" w:rsidP="00C66BA9">
            <w:pPr>
              <w:jc w:val="center"/>
              <w:rPr>
                <w:rFonts w:ascii="Arial" w:hAnsi="Arial" w:cs="Arial"/>
                <w:bCs/>
                <w:sz w:val="20"/>
                <w:szCs w:val="20"/>
              </w:rPr>
            </w:pPr>
            <w:proofErr w:type="spellStart"/>
            <w:r w:rsidRPr="00035A56">
              <w:rPr>
                <w:rFonts w:ascii="Arial" w:hAnsi="Arial" w:cs="Arial"/>
                <w:bCs/>
                <w:sz w:val="20"/>
                <w:szCs w:val="20"/>
              </w:rPr>
              <w:t>Ap</w:t>
            </w:r>
            <w:proofErr w:type="spellEnd"/>
            <w:r w:rsidRPr="00035A56">
              <w:rPr>
                <w:rFonts w:ascii="Arial" w:hAnsi="Arial" w:cs="Arial"/>
                <w:bCs/>
                <w:sz w:val="20"/>
                <w:szCs w:val="20"/>
              </w:rPr>
              <w:t xml:space="preserve"> 19060-27.2010.4.01.3400</w:t>
            </w:r>
          </w:p>
          <w:p w:rsidR="00A76399" w:rsidRPr="00035A56" w:rsidRDefault="00A76399" w:rsidP="00C66BA9">
            <w:pPr>
              <w:jc w:val="center"/>
              <w:rPr>
                <w:rFonts w:ascii="Arial" w:hAnsi="Arial" w:cs="Arial"/>
                <w:sz w:val="20"/>
                <w:szCs w:val="20"/>
              </w:rPr>
            </w:pPr>
            <w:r w:rsidRPr="00035A56">
              <w:rPr>
                <w:rFonts w:ascii="Arial" w:hAnsi="Arial" w:cs="Arial"/>
                <w:sz w:val="20"/>
                <w:szCs w:val="20"/>
              </w:rPr>
              <w:t>3ª Vara JF/DF</w:t>
            </w:r>
          </w:p>
          <w:p w:rsidR="00A76399" w:rsidRPr="00035A56" w:rsidRDefault="00A76399" w:rsidP="00C66BA9">
            <w:pPr>
              <w:jc w:val="center"/>
              <w:rPr>
                <w:rFonts w:ascii="Arial" w:hAnsi="Arial" w:cs="Arial"/>
                <w:sz w:val="20"/>
                <w:szCs w:val="20"/>
              </w:rPr>
            </w:pPr>
            <w:r w:rsidRPr="00035A56">
              <w:rPr>
                <w:rFonts w:ascii="Arial" w:hAnsi="Arial" w:cs="Arial"/>
                <w:sz w:val="20"/>
                <w:szCs w:val="20"/>
              </w:rPr>
              <w:t>7ª Turma – TRF – 1ª Região</w:t>
            </w:r>
          </w:p>
          <w:p w:rsidR="00A76399" w:rsidRPr="00035A56" w:rsidRDefault="00A76399" w:rsidP="00C66BA9">
            <w:pPr>
              <w:jc w:val="center"/>
              <w:rPr>
                <w:rFonts w:ascii="Arial" w:hAnsi="Arial" w:cs="Arial"/>
                <w:color w:val="000000" w:themeColor="text1"/>
                <w:sz w:val="20"/>
                <w:szCs w:val="20"/>
              </w:rPr>
            </w:pPr>
          </w:p>
        </w:tc>
        <w:tc>
          <w:tcPr>
            <w:tcW w:w="1559" w:type="dxa"/>
          </w:tcPr>
          <w:p w:rsidR="00BF1D11" w:rsidRPr="00035A56" w:rsidRDefault="00BF1D11" w:rsidP="00BF1D11">
            <w:pPr>
              <w:jc w:val="center"/>
              <w:rPr>
                <w:rFonts w:ascii="Arial" w:hAnsi="Arial" w:cs="Arial"/>
                <w:sz w:val="20"/>
                <w:szCs w:val="20"/>
              </w:rPr>
            </w:pPr>
            <w:r w:rsidRPr="00035A56">
              <w:rPr>
                <w:rFonts w:ascii="Arial" w:hAnsi="Arial" w:cs="Arial"/>
                <w:sz w:val="20"/>
                <w:szCs w:val="20"/>
              </w:rPr>
              <w:t>19/04/10</w:t>
            </w:r>
          </w:p>
          <w:p w:rsidR="00A76399" w:rsidRPr="00035A56" w:rsidRDefault="00BF1D11" w:rsidP="00BF1D11">
            <w:pPr>
              <w:pStyle w:val="SemEspaamento"/>
              <w:jc w:val="center"/>
              <w:rPr>
                <w:rFonts w:ascii="Arial" w:hAnsi="Arial" w:cs="Arial"/>
                <w:sz w:val="20"/>
                <w:szCs w:val="20"/>
                <w:highlight w:val="yellow"/>
              </w:rPr>
            </w:pPr>
            <w:r w:rsidRPr="00035A56">
              <w:rPr>
                <w:rFonts w:ascii="Arial" w:hAnsi="Arial" w:cs="Arial"/>
                <w:sz w:val="20"/>
                <w:szCs w:val="20"/>
              </w:rPr>
              <w:t>19/12/12</w:t>
            </w:r>
          </w:p>
        </w:tc>
        <w:tc>
          <w:tcPr>
            <w:tcW w:w="3402" w:type="dxa"/>
          </w:tcPr>
          <w:p w:rsidR="00A76399" w:rsidRPr="00035A56" w:rsidRDefault="00A76399" w:rsidP="00C66BA9">
            <w:pPr>
              <w:pStyle w:val="SemEspaamento"/>
              <w:rPr>
                <w:rFonts w:ascii="Arial" w:hAnsi="Arial" w:cs="Arial"/>
                <w:b/>
                <w:sz w:val="20"/>
                <w:szCs w:val="20"/>
              </w:rPr>
            </w:pPr>
            <w:r w:rsidRPr="00035A56">
              <w:rPr>
                <w:rFonts w:ascii="Arial" w:hAnsi="Arial" w:cs="Arial"/>
                <w:b/>
                <w:sz w:val="20"/>
                <w:szCs w:val="20"/>
              </w:rPr>
              <w:t>Impedir a incidência do imposto de renda sobre o abono de permanência – 2ª AÇÃO.</w:t>
            </w:r>
          </w:p>
          <w:p w:rsidR="00A76399" w:rsidRPr="00035A56" w:rsidRDefault="00A76399" w:rsidP="00C66BA9">
            <w:pPr>
              <w:pStyle w:val="SemEspaamento"/>
              <w:rPr>
                <w:rFonts w:ascii="Arial" w:hAnsi="Arial" w:cs="Arial"/>
                <w:sz w:val="20"/>
                <w:szCs w:val="20"/>
                <w:highlight w:val="yellow"/>
              </w:rPr>
            </w:pPr>
          </w:p>
          <w:p w:rsidR="00A76399" w:rsidRPr="00035A56" w:rsidRDefault="00A76399" w:rsidP="00C66BA9">
            <w:pPr>
              <w:pStyle w:val="SemEspaamento"/>
              <w:rPr>
                <w:rFonts w:ascii="Arial" w:hAnsi="Arial" w:cs="Arial"/>
                <w:sz w:val="20"/>
                <w:szCs w:val="20"/>
                <w:highlight w:val="yellow"/>
              </w:rPr>
            </w:pPr>
          </w:p>
          <w:p w:rsidR="00A76399" w:rsidRPr="00035A56" w:rsidRDefault="00A76399" w:rsidP="006A2975">
            <w:pPr>
              <w:pStyle w:val="SemEspaamento"/>
              <w:rPr>
                <w:rFonts w:ascii="Arial" w:hAnsi="Arial" w:cs="Arial"/>
                <w:color w:val="000000" w:themeColor="text1"/>
                <w:sz w:val="20"/>
                <w:szCs w:val="20"/>
              </w:rPr>
            </w:pPr>
          </w:p>
        </w:tc>
        <w:tc>
          <w:tcPr>
            <w:tcW w:w="8648" w:type="dxa"/>
          </w:tcPr>
          <w:p w:rsidR="00A76399" w:rsidRPr="00035A56" w:rsidRDefault="00A76399" w:rsidP="00C66BA9">
            <w:pPr>
              <w:autoSpaceDE w:val="0"/>
              <w:autoSpaceDN w:val="0"/>
              <w:adjustRightInd w:val="0"/>
              <w:jc w:val="both"/>
              <w:rPr>
                <w:rFonts w:ascii="Arial" w:hAnsi="Arial" w:cs="Arial"/>
                <w:sz w:val="20"/>
                <w:szCs w:val="20"/>
              </w:rPr>
            </w:pPr>
            <w:r w:rsidRPr="00035A56">
              <w:rPr>
                <w:rFonts w:ascii="Arial" w:hAnsi="Arial" w:cs="Arial"/>
                <w:sz w:val="20"/>
                <w:szCs w:val="20"/>
              </w:rPr>
              <w:t xml:space="preserve">Foi proferida sentença, em 06/08/2012, julgando improcedente o nosso pedido, tendo por fundamento o posicionamento adotado pelo Superior Tribunal de Justiça ao julgar o </w:t>
            </w:r>
            <w:proofErr w:type="spellStart"/>
            <w:r w:rsidRPr="00035A56">
              <w:rPr>
                <w:rFonts w:ascii="Arial" w:hAnsi="Arial" w:cs="Arial"/>
                <w:sz w:val="20"/>
                <w:szCs w:val="20"/>
              </w:rPr>
              <w:t>REsp</w:t>
            </w:r>
            <w:proofErr w:type="spellEnd"/>
            <w:r w:rsidRPr="00035A56">
              <w:rPr>
                <w:rFonts w:ascii="Arial" w:hAnsi="Arial" w:cs="Arial"/>
                <w:sz w:val="20"/>
                <w:szCs w:val="20"/>
              </w:rPr>
              <w:t xml:space="preserve"> 1.192.556/PE, no sentido de que </w:t>
            </w:r>
            <w:r w:rsidRPr="00035A56">
              <w:rPr>
                <w:rFonts w:ascii="Arial" w:hAnsi="Arial" w:cs="Arial"/>
                <w:b/>
                <w:sz w:val="20"/>
                <w:szCs w:val="20"/>
              </w:rPr>
              <w:t>o abono de permanência é de natureza remuneratória e, consequentemente, sujeito à incidência do Imposto de Renda</w:t>
            </w:r>
            <w:r w:rsidRPr="00035A56">
              <w:rPr>
                <w:rFonts w:ascii="Arial" w:hAnsi="Arial" w:cs="Arial"/>
                <w:sz w:val="20"/>
                <w:szCs w:val="20"/>
              </w:rPr>
              <w:t>.</w:t>
            </w:r>
          </w:p>
          <w:p w:rsidR="00A76399" w:rsidRPr="00035A56" w:rsidRDefault="00A76399" w:rsidP="00C66BA9">
            <w:pPr>
              <w:autoSpaceDE w:val="0"/>
              <w:autoSpaceDN w:val="0"/>
              <w:adjustRightInd w:val="0"/>
              <w:jc w:val="both"/>
              <w:rPr>
                <w:rFonts w:ascii="Arial" w:hAnsi="Arial" w:cs="Arial"/>
                <w:sz w:val="20"/>
                <w:szCs w:val="20"/>
              </w:rPr>
            </w:pPr>
            <w:r w:rsidRPr="00035A56">
              <w:rPr>
                <w:rFonts w:ascii="Arial" w:hAnsi="Arial" w:cs="Arial"/>
                <w:sz w:val="20"/>
                <w:szCs w:val="20"/>
              </w:rPr>
              <w:t>Considerando que a decisão do STJ se deu sob o rito dos recursos repetitivos (artigo 543-C do Código de Processo Civil e Resolução STJ 08/2008), esse entendimento deverá ser aplicado a todos os processos idênticos.</w:t>
            </w:r>
          </w:p>
          <w:p w:rsidR="00A76399" w:rsidRPr="00035A56" w:rsidRDefault="00A76399" w:rsidP="00C66BA9">
            <w:pPr>
              <w:autoSpaceDE w:val="0"/>
              <w:autoSpaceDN w:val="0"/>
              <w:adjustRightInd w:val="0"/>
              <w:jc w:val="both"/>
              <w:rPr>
                <w:rFonts w:ascii="Arial" w:hAnsi="Arial" w:cs="Arial"/>
                <w:sz w:val="20"/>
                <w:szCs w:val="20"/>
              </w:rPr>
            </w:pPr>
            <w:r w:rsidRPr="00035A56">
              <w:rPr>
                <w:rFonts w:ascii="Arial" w:hAnsi="Arial" w:cs="Arial"/>
                <w:sz w:val="20"/>
                <w:szCs w:val="20"/>
              </w:rPr>
              <w:t>Entretanto, contrariando a decisão do STJ, o TRF (2ª instância) proferiu decisão, em 28/04/2015, reconhecendo como indevida a incidência do imposto de renda sobre os valores recebidos a título de abono de permanência.</w:t>
            </w:r>
          </w:p>
          <w:p w:rsidR="00A76399" w:rsidRPr="00035A56" w:rsidRDefault="00A76399" w:rsidP="00C66BA9">
            <w:pPr>
              <w:autoSpaceDE w:val="0"/>
              <w:autoSpaceDN w:val="0"/>
              <w:adjustRightInd w:val="0"/>
              <w:jc w:val="both"/>
              <w:rPr>
                <w:rFonts w:ascii="Arial" w:hAnsi="Arial" w:cs="Arial"/>
                <w:sz w:val="20"/>
                <w:szCs w:val="20"/>
              </w:rPr>
            </w:pPr>
            <w:r w:rsidRPr="00035A56">
              <w:rPr>
                <w:rFonts w:ascii="Arial" w:hAnsi="Arial" w:cs="Arial"/>
                <w:sz w:val="20"/>
                <w:szCs w:val="20"/>
              </w:rPr>
              <w:t>A União apresentou embargos de declaração, os quais foram rejeitados em 09/05/2017, mantendo-se na íntegra o acórdão. Contra essa decisão, de 13/06/2017, a União opôs novos embargos (em 22/06/2017), para os quais foi negado provimento em 15/08/2017 (acórdão publicado em 25/08/2017).</w:t>
            </w:r>
          </w:p>
          <w:p w:rsidR="00A76399" w:rsidRPr="00035A56" w:rsidRDefault="00A76399" w:rsidP="00C66BA9">
            <w:pPr>
              <w:rPr>
                <w:rFonts w:ascii="Arial" w:hAnsi="Arial" w:cs="Arial"/>
                <w:color w:val="000000" w:themeColor="text1"/>
                <w:sz w:val="20"/>
                <w:szCs w:val="20"/>
              </w:rPr>
            </w:pPr>
            <w:r w:rsidRPr="00035A56">
              <w:rPr>
                <w:rFonts w:ascii="Arial" w:hAnsi="Arial" w:cs="Arial"/>
                <w:sz w:val="20"/>
                <w:szCs w:val="20"/>
              </w:rPr>
              <w:t xml:space="preserve"> Por fim, a União interpôs Recurso Especial (STJ), o qual aguarda julgamento.</w:t>
            </w:r>
          </w:p>
        </w:tc>
      </w:tr>
      <w:tr w:rsidR="003A28FA" w:rsidRPr="00035A56" w:rsidTr="00FE7451">
        <w:tc>
          <w:tcPr>
            <w:tcW w:w="2552" w:type="dxa"/>
          </w:tcPr>
          <w:p w:rsidR="00A76399" w:rsidRPr="00035A56" w:rsidRDefault="00A76399" w:rsidP="00C66BA9">
            <w:pPr>
              <w:jc w:val="center"/>
              <w:rPr>
                <w:rFonts w:ascii="Arial" w:hAnsi="Arial" w:cs="Arial"/>
                <w:bCs/>
                <w:sz w:val="20"/>
                <w:szCs w:val="20"/>
              </w:rPr>
            </w:pPr>
            <w:r w:rsidRPr="00035A56">
              <w:rPr>
                <w:rFonts w:ascii="Arial" w:hAnsi="Arial" w:cs="Arial"/>
                <w:bCs/>
                <w:sz w:val="20"/>
                <w:szCs w:val="20"/>
              </w:rPr>
              <w:t>19061-12.2010.4.01.3400</w:t>
            </w:r>
          </w:p>
          <w:p w:rsidR="00A76399" w:rsidRPr="00035A56" w:rsidRDefault="00A76399" w:rsidP="00C66BA9">
            <w:pPr>
              <w:jc w:val="center"/>
              <w:rPr>
                <w:rFonts w:ascii="Arial" w:hAnsi="Arial" w:cs="Arial"/>
                <w:bCs/>
                <w:sz w:val="20"/>
                <w:szCs w:val="20"/>
              </w:rPr>
            </w:pPr>
            <w:proofErr w:type="spellStart"/>
            <w:r w:rsidRPr="00035A56">
              <w:rPr>
                <w:rFonts w:ascii="Arial" w:hAnsi="Arial" w:cs="Arial"/>
                <w:bCs/>
                <w:sz w:val="20"/>
                <w:szCs w:val="20"/>
              </w:rPr>
              <w:t>ApReeNec</w:t>
            </w:r>
            <w:proofErr w:type="spellEnd"/>
          </w:p>
          <w:p w:rsidR="00A76399" w:rsidRPr="00035A56" w:rsidRDefault="00A76399" w:rsidP="00C66BA9">
            <w:pPr>
              <w:jc w:val="center"/>
              <w:rPr>
                <w:rFonts w:ascii="Arial" w:hAnsi="Arial" w:cs="Arial"/>
                <w:bCs/>
                <w:sz w:val="20"/>
                <w:szCs w:val="20"/>
              </w:rPr>
            </w:pPr>
            <w:r w:rsidRPr="00035A56">
              <w:rPr>
                <w:rFonts w:ascii="Arial" w:hAnsi="Arial" w:cs="Arial"/>
                <w:bCs/>
                <w:sz w:val="20"/>
                <w:szCs w:val="20"/>
              </w:rPr>
              <w:t>19061-12.2010.4.01.3400</w:t>
            </w:r>
          </w:p>
          <w:p w:rsidR="00A76399" w:rsidRPr="00035A56" w:rsidRDefault="00A76399" w:rsidP="00C66BA9">
            <w:pPr>
              <w:jc w:val="center"/>
              <w:rPr>
                <w:rFonts w:ascii="Arial" w:hAnsi="Arial" w:cs="Arial"/>
                <w:sz w:val="20"/>
                <w:szCs w:val="20"/>
              </w:rPr>
            </w:pPr>
            <w:r w:rsidRPr="00035A56">
              <w:rPr>
                <w:rFonts w:ascii="Arial" w:hAnsi="Arial" w:cs="Arial"/>
                <w:sz w:val="20"/>
                <w:szCs w:val="20"/>
              </w:rPr>
              <w:t>17ª Vara JF/DF</w:t>
            </w:r>
          </w:p>
          <w:p w:rsidR="00A76399" w:rsidRPr="00035A56" w:rsidRDefault="00A76399" w:rsidP="00C66BA9">
            <w:pPr>
              <w:jc w:val="center"/>
              <w:rPr>
                <w:rFonts w:ascii="Arial" w:hAnsi="Arial" w:cs="Arial"/>
                <w:color w:val="000000" w:themeColor="text1"/>
                <w:sz w:val="20"/>
                <w:szCs w:val="20"/>
              </w:rPr>
            </w:pPr>
            <w:r w:rsidRPr="00035A56">
              <w:rPr>
                <w:rFonts w:ascii="Arial" w:hAnsi="Arial" w:cs="Arial"/>
                <w:sz w:val="20"/>
                <w:szCs w:val="20"/>
              </w:rPr>
              <w:t>TRF1 - 7ª Turma</w:t>
            </w:r>
          </w:p>
        </w:tc>
        <w:tc>
          <w:tcPr>
            <w:tcW w:w="1559" w:type="dxa"/>
          </w:tcPr>
          <w:p w:rsidR="00BF1D11" w:rsidRPr="00035A56" w:rsidRDefault="00BF1D11" w:rsidP="00BF1D11">
            <w:pPr>
              <w:jc w:val="center"/>
              <w:rPr>
                <w:rFonts w:ascii="Arial" w:hAnsi="Arial" w:cs="Arial"/>
                <w:sz w:val="20"/>
                <w:szCs w:val="20"/>
              </w:rPr>
            </w:pPr>
            <w:r w:rsidRPr="00035A56">
              <w:rPr>
                <w:rFonts w:ascii="Arial" w:hAnsi="Arial" w:cs="Arial"/>
                <w:sz w:val="20"/>
                <w:szCs w:val="20"/>
              </w:rPr>
              <w:t>19/04/10</w:t>
            </w:r>
          </w:p>
          <w:p w:rsidR="00A76399" w:rsidRPr="00035A56" w:rsidRDefault="00BF1D11" w:rsidP="00BF1D11">
            <w:pPr>
              <w:jc w:val="center"/>
              <w:rPr>
                <w:rFonts w:ascii="Arial" w:hAnsi="Arial" w:cs="Arial"/>
                <w:b/>
                <w:bCs/>
                <w:sz w:val="20"/>
                <w:szCs w:val="20"/>
              </w:rPr>
            </w:pPr>
            <w:r w:rsidRPr="00035A56">
              <w:rPr>
                <w:rFonts w:ascii="Arial" w:hAnsi="Arial" w:cs="Arial"/>
                <w:sz w:val="20"/>
                <w:szCs w:val="20"/>
              </w:rPr>
              <w:t>09/05/13</w:t>
            </w:r>
          </w:p>
        </w:tc>
        <w:tc>
          <w:tcPr>
            <w:tcW w:w="3402" w:type="dxa"/>
          </w:tcPr>
          <w:p w:rsidR="00A76399" w:rsidRPr="00035A56" w:rsidRDefault="00A76399" w:rsidP="00C66BA9">
            <w:pPr>
              <w:jc w:val="both"/>
              <w:rPr>
                <w:rFonts w:ascii="Arial" w:hAnsi="Arial" w:cs="Arial"/>
                <w:b/>
                <w:bCs/>
                <w:sz w:val="20"/>
                <w:szCs w:val="20"/>
              </w:rPr>
            </w:pPr>
            <w:r w:rsidRPr="00035A56">
              <w:rPr>
                <w:rFonts w:ascii="Arial" w:hAnsi="Arial" w:cs="Arial"/>
                <w:b/>
                <w:bCs/>
                <w:sz w:val="20"/>
                <w:szCs w:val="20"/>
              </w:rPr>
              <w:t>Impedir a incidência de contribuição previdenciária sobre 1/3 de férias – 2ª Ação</w:t>
            </w:r>
          </w:p>
          <w:p w:rsidR="00A76399" w:rsidRPr="00035A56" w:rsidRDefault="00A76399" w:rsidP="00C66BA9">
            <w:pPr>
              <w:jc w:val="both"/>
              <w:rPr>
                <w:rFonts w:ascii="Arial" w:hAnsi="Arial" w:cs="Arial"/>
                <w:b/>
                <w:bCs/>
                <w:sz w:val="20"/>
                <w:szCs w:val="20"/>
              </w:rPr>
            </w:pPr>
          </w:p>
          <w:p w:rsidR="00A76399" w:rsidRPr="00035A56" w:rsidRDefault="00A76399" w:rsidP="00C66BA9">
            <w:pPr>
              <w:rPr>
                <w:rFonts w:ascii="Arial" w:hAnsi="Arial" w:cs="Arial"/>
                <w:color w:val="000000" w:themeColor="text1"/>
                <w:sz w:val="20"/>
                <w:szCs w:val="20"/>
              </w:rPr>
            </w:pPr>
          </w:p>
        </w:tc>
        <w:tc>
          <w:tcPr>
            <w:tcW w:w="8648" w:type="dxa"/>
          </w:tcPr>
          <w:p w:rsidR="00A76399" w:rsidRPr="00035A56" w:rsidRDefault="00A76399" w:rsidP="00C66BA9">
            <w:pPr>
              <w:rPr>
                <w:rFonts w:ascii="Arial" w:hAnsi="Arial" w:cs="Arial"/>
                <w:b/>
                <w:sz w:val="20"/>
                <w:szCs w:val="20"/>
              </w:rPr>
            </w:pPr>
            <w:r w:rsidRPr="00035A56">
              <w:rPr>
                <w:rFonts w:ascii="Arial" w:hAnsi="Arial" w:cs="Arial"/>
                <w:sz w:val="20"/>
                <w:szCs w:val="20"/>
              </w:rPr>
              <w:t>Inicialmente, ganhamos liminar com efeitos a partir de 24/03/2011. Em seguida, ganhamos em 1ª instância. O INSS e a União apelaram. Os recursos da União e do INSS foram parcialmente providos, apenas para reformar questões acessórias.</w:t>
            </w:r>
            <w:r w:rsidRPr="00035A56">
              <w:rPr>
                <w:rFonts w:ascii="Arial" w:hAnsi="Arial" w:cs="Arial"/>
                <w:sz w:val="20"/>
                <w:szCs w:val="20"/>
              </w:rPr>
              <w:br/>
              <w:t xml:space="preserve">No mérito, foi confirmada a sentença que garantiu aos associados da ANASPS o direito ao não recolhimento da contribuição previdenciária sobre o terço constitucional de férias. O acórdão foi publicado no dia 05 de setembro e o julgamento foi unânime. A União apresentou embargos de declaração (tipo de recurso), os quais foram rejeitados. Por fim, interpôs Recurso Especial (STJ) e Recurso Extraordinário (STF), ambos em 03/12/2014, os quais foram admitidos e aguardam julgamento. </w:t>
            </w:r>
          </w:p>
          <w:p w:rsidR="00A76399" w:rsidRPr="00035A56" w:rsidRDefault="00A76399" w:rsidP="005A4153">
            <w:pPr>
              <w:rPr>
                <w:rFonts w:ascii="Arial" w:hAnsi="Arial" w:cs="Arial"/>
                <w:color w:val="000000" w:themeColor="text1"/>
                <w:sz w:val="20"/>
                <w:szCs w:val="20"/>
              </w:rPr>
            </w:pPr>
          </w:p>
        </w:tc>
      </w:tr>
      <w:tr w:rsidR="003A28FA" w:rsidRPr="00035A56" w:rsidTr="00FE7451">
        <w:tc>
          <w:tcPr>
            <w:tcW w:w="2552" w:type="dxa"/>
          </w:tcPr>
          <w:p w:rsidR="00A76399" w:rsidRPr="00035A56" w:rsidRDefault="00A76399" w:rsidP="00C66BA9">
            <w:pPr>
              <w:jc w:val="center"/>
              <w:rPr>
                <w:rFonts w:ascii="Arial" w:hAnsi="Arial" w:cs="Arial"/>
                <w:sz w:val="20"/>
                <w:szCs w:val="20"/>
              </w:rPr>
            </w:pPr>
            <w:r w:rsidRPr="00035A56">
              <w:rPr>
                <w:rFonts w:ascii="Arial" w:hAnsi="Arial" w:cs="Arial"/>
                <w:sz w:val="20"/>
                <w:szCs w:val="20"/>
              </w:rPr>
              <w:t>21242-83.2010.4.01.3400</w:t>
            </w:r>
          </w:p>
          <w:p w:rsidR="00A76399" w:rsidRPr="00035A56" w:rsidRDefault="00A76399" w:rsidP="00C66BA9">
            <w:pPr>
              <w:jc w:val="center"/>
              <w:rPr>
                <w:rFonts w:ascii="Arial" w:hAnsi="Arial" w:cs="Arial"/>
                <w:bCs/>
                <w:sz w:val="20"/>
                <w:szCs w:val="20"/>
              </w:rPr>
            </w:pPr>
            <w:proofErr w:type="spellStart"/>
            <w:r w:rsidRPr="00035A56">
              <w:rPr>
                <w:rFonts w:ascii="Arial" w:hAnsi="Arial" w:cs="Arial"/>
                <w:bCs/>
                <w:sz w:val="20"/>
                <w:szCs w:val="20"/>
              </w:rPr>
              <w:t>ApReeNe</w:t>
            </w:r>
            <w:proofErr w:type="spellEnd"/>
            <w:r w:rsidRPr="00035A56">
              <w:rPr>
                <w:rFonts w:ascii="Arial" w:hAnsi="Arial" w:cs="Arial"/>
                <w:bCs/>
                <w:sz w:val="20"/>
                <w:szCs w:val="20"/>
              </w:rPr>
              <w:t xml:space="preserve"> 0021242-83.2010.4.01.3400</w:t>
            </w:r>
          </w:p>
          <w:p w:rsidR="00A76399" w:rsidRPr="00035A56" w:rsidRDefault="00A76399" w:rsidP="00C66BA9">
            <w:pPr>
              <w:jc w:val="center"/>
              <w:rPr>
                <w:rFonts w:ascii="Arial" w:hAnsi="Arial" w:cs="Arial"/>
                <w:sz w:val="20"/>
                <w:szCs w:val="20"/>
              </w:rPr>
            </w:pPr>
            <w:r w:rsidRPr="00035A56">
              <w:rPr>
                <w:rFonts w:ascii="Arial" w:hAnsi="Arial" w:cs="Arial"/>
                <w:sz w:val="20"/>
                <w:szCs w:val="20"/>
              </w:rPr>
              <w:t>7ª Vara JF/DF</w:t>
            </w:r>
          </w:p>
          <w:p w:rsidR="00A76399" w:rsidRPr="00035A56" w:rsidRDefault="00A76399" w:rsidP="00C66BA9">
            <w:pPr>
              <w:jc w:val="center"/>
              <w:rPr>
                <w:rFonts w:ascii="Arial" w:hAnsi="Arial" w:cs="Arial"/>
                <w:color w:val="000000" w:themeColor="text1"/>
                <w:sz w:val="20"/>
                <w:szCs w:val="20"/>
              </w:rPr>
            </w:pPr>
            <w:r w:rsidRPr="00035A56">
              <w:rPr>
                <w:rFonts w:ascii="Arial" w:hAnsi="Arial" w:cs="Arial"/>
                <w:sz w:val="20"/>
                <w:szCs w:val="20"/>
              </w:rPr>
              <w:t>TRF1 – 1ª Turma</w:t>
            </w:r>
          </w:p>
        </w:tc>
        <w:tc>
          <w:tcPr>
            <w:tcW w:w="1559" w:type="dxa"/>
          </w:tcPr>
          <w:p w:rsidR="001323DF" w:rsidRPr="00035A56" w:rsidRDefault="001323DF" w:rsidP="001323DF">
            <w:pPr>
              <w:jc w:val="center"/>
              <w:rPr>
                <w:rFonts w:ascii="Arial" w:hAnsi="Arial" w:cs="Arial"/>
                <w:sz w:val="20"/>
                <w:szCs w:val="20"/>
              </w:rPr>
            </w:pPr>
            <w:r w:rsidRPr="00035A56">
              <w:rPr>
                <w:rFonts w:ascii="Arial" w:hAnsi="Arial" w:cs="Arial"/>
                <w:sz w:val="20"/>
                <w:szCs w:val="20"/>
              </w:rPr>
              <w:t>30/04/10</w:t>
            </w:r>
          </w:p>
          <w:p w:rsidR="00A76399" w:rsidRPr="00035A56" w:rsidRDefault="001323DF" w:rsidP="00BF1D11">
            <w:pPr>
              <w:jc w:val="center"/>
              <w:rPr>
                <w:rFonts w:ascii="Arial" w:hAnsi="Arial" w:cs="Arial"/>
                <w:b/>
                <w:sz w:val="20"/>
                <w:szCs w:val="20"/>
                <w:lang w:eastAsia="ar-SA"/>
              </w:rPr>
            </w:pPr>
            <w:r w:rsidRPr="00035A56">
              <w:rPr>
                <w:rFonts w:ascii="Arial" w:hAnsi="Arial" w:cs="Arial"/>
                <w:sz w:val="20"/>
                <w:szCs w:val="20"/>
              </w:rPr>
              <w:t>01/07/14</w:t>
            </w:r>
          </w:p>
        </w:tc>
        <w:tc>
          <w:tcPr>
            <w:tcW w:w="3402" w:type="dxa"/>
          </w:tcPr>
          <w:p w:rsidR="00A76399" w:rsidRPr="00035A56" w:rsidRDefault="00A76399" w:rsidP="002972E3">
            <w:pPr>
              <w:rPr>
                <w:rFonts w:ascii="Arial" w:hAnsi="Arial" w:cs="Arial"/>
                <w:sz w:val="20"/>
                <w:szCs w:val="20"/>
                <w:lang w:eastAsia="ar-SA"/>
              </w:rPr>
            </w:pPr>
            <w:r w:rsidRPr="00035A56">
              <w:rPr>
                <w:rFonts w:ascii="Arial" w:hAnsi="Arial" w:cs="Arial"/>
                <w:b/>
                <w:sz w:val="20"/>
                <w:szCs w:val="20"/>
                <w:lang w:eastAsia="ar-SA"/>
              </w:rPr>
              <w:t>GDPGTAS</w:t>
            </w:r>
            <w:r w:rsidRPr="00035A56">
              <w:rPr>
                <w:rFonts w:ascii="Arial" w:hAnsi="Arial" w:cs="Arial"/>
                <w:sz w:val="20"/>
                <w:szCs w:val="20"/>
                <w:lang w:eastAsia="ar-SA"/>
              </w:rPr>
              <w:t xml:space="preserve"> (Gratificação de Desempenho de Atividade Técnico-Administrativo e de Suporte) - ação que objetiva garantir aos aposentados e aos pensionistas o adequado pagamento dessa gratificação, de acordo com os percentuais garantidos aos servidores em atividade.</w:t>
            </w:r>
          </w:p>
          <w:p w:rsidR="00A76399" w:rsidRPr="00035A56" w:rsidRDefault="00A76399" w:rsidP="002972E3">
            <w:pPr>
              <w:rPr>
                <w:rFonts w:ascii="Arial" w:hAnsi="Arial" w:cs="Arial"/>
                <w:sz w:val="20"/>
                <w:szCs w:val="20"/>
                <w:lang w:eastAsia="ar-SA"/>
              </w:rPr>
            </w:pPr>
          </w:p>
          <w:p w:rsidR="00A76399" w:rsidRPr="00035A56" w:rsidRDefault="00A76399" w:rsidP="00C66BA9">
            <w:pPr>
              <w:rPr>
                <w:rFonts w:ascii="Arial" w:hAnsi="Arial" w:cs="Arial"/>
                <w:color w:val="000000" w:themeColor="text1"/>
                <w:sz w:val="20"/>
                <w:szCs w:val="20"/>
              </w:rPr>
            </w:pPr>
          </w:p>
        </w:tc>
        <w:tc>
          <w:tcPr>
            <w:tcW w:w="8648" w:type="dxa"/>
          </w:tcPr>
          <w:p w:rsidR="00A76399" w:rsidRPr="00035A56" w:rsidRDefault="00A76399" w:rsidP="00EA418E">
            <w:pPr>
              <w:rPr>
                <w:rFonts w:ascii="Arial" w:hAnsi="Arial" w:cs="Arial"/>
                <w:color w:val="000000" w:themeColor="text1"/>
                <w:sz w:val="20"/>
                <w:szCs w:val="20"/>
              </w:rPr>
            </w:pPr>
            <w:r w:rsidRPr="00035A56">
              <w:rPr>
                <w:rFonts w:ascii="Arial" w:hAnsi="Arial" w:cs="Arial"/>
                <w:sz w:val="20"/>
                <w:szCs w:val="20"/>
              </w:rPr>
              <w:t xml:space="preserve">Foi proferida sentença, em 14/10/2013, que julgou o </w:t>
            </w:r>
            <w:r w:rsidRPr="00035A56">
              <w:rPr>
                <w:rFonts w:ascii="Arial" w:hAnsi="Arial" w:cs="Arial"/>
                <w:b/>
                <w:sz w:val="20"/>
                <w:szCs w:val="20"/>
              </w:rPr>
              <w:t>procedente o pedido da Anasps</w:t>
            </w:r>
            <w:r w:rsidRPr="00035A56">
              <w:rPr>
                <w:rFonts w:ascii="Arial" w:hAnsi="Arial" w:cs="Arial"/>
                <w:sz w:val="20"/>
                <w:szCs w:val="20"/>
              </w:rPr>
              <w:t xml:space="preserve">, nesses termos: “Ante o exposto, </w:t>
            </w:r>
            <w:r w:rsidRPr="00035A56">
              <w:rPr>
                <w:rFonts w:ascii="Arial" w:hAnsi="Arial" w:cs="Arial"/>
                <w:b/>
                <w:sz w:val="20"/>
                <w:szCs w:val="20"/>
              </w:rPr>
              <w:t>JULGO PROCEDENTE O PEDIDO</w:t>
            </w:r>
            <w:r w:rsidRPr="00035A56">
              <w:rPr>
                <w:rFonts w:ascii="Arial" w:hAnsi="Arial" w:cs="Arial"/>
                <w:sz w:val="20"/>
                <w:szCs w:val="20"/>
              </w:rPr>
              <w:t xml:space="preserve"> e extingo o processo com resolução de mérito (art. 269, inciso I, do CPC), para </w:t>
            </w:r>
            <w:r w:rsidRPr="00035A56">
              <w:rPr>
                <w:rFonts w:ascii="Arial" w:hAnsi="Arial" w:cs="Arial"/>
                <w:b/>
                <w:sz w:val="20"/>
                <w:szCs w:val="20"/>
              </w:rPr>
              <w:t>condenar a UNIÃO e o INSS a pagar aos aposentados e pensionistas filiados à autora, que fazem jus à paridade</w:t>
            </w:r>
            <w:r w:rsidRPr="00035A56">
              <w:rPr>
                <w:rFonts w:ascii="Arial" w:hAnsi="Arial" w:cs="Arial"/>
                <w:sz w:val="20"/>
                <w:szCs w:val="20"/>
              </w:rPr>
              <w:t xml:space="preserve">, nos termos dos </w:t>
            </w:r>
            <w:proofErr w:type="spellStart"/>
            <w:r w:rsidRPr="00035A56">
              <w:rPr>
                <w:rFonts w:ascii="Arial" w:hAnsi="Arial" w:cs="Arial"/>
                <w:sz w:val="20"/>
                <w:szCs w:val="20"/>
              </w:rPr>
              <w:t>arts</w:t>
            </w:r>
            <w:proofErr w:type="spellEnd"/>
            <w:r w:rsidRPr="00035A56">
              <w:rPr>
                <w:rFonts w:ascii="Arial" w:hAnsi="Arial" w:cs="Arial"/>
                <w:sz w:val="20"/>
                <w:szCs w:val="20"/>
              </w:rPr>
              <w:t xml:space="preserve">. 3º e 7º da EC 41/2003 e dos </w:t>
            </w:r>
            <w:proofErr w:type="spellStart"/>
            <w:r w:rsidRPr="00035A56">
              <w:rPr>
                <w:rFonts w:ascii="Arial" w:hAnsi="Arial" w:cs="Arial"/>
                <w:sz w:val="20"/>
                <w:szCs w:val="20"/>
              </w:rPr>
              <w:t>arts</w:t>
            </w:r>
            <w:proofErr w:type="spellEnd"/>
            <w:r w:rsidRPr="00035A56">
              <w:rPr>
                <w:rFonts w:ascii="Arial" w:hAnsi="Arial" w:cs="Arial"/>
                <w:sz w:val="20"/>
                <w:szCs w:val="20"/>
              </w:rPr>
              <w:t xml:space="preserve">. </w:t>
            </w:r>
            <w:r w:rsidRPr="00035A56">
              <w:rPr>
                <w:rFonts w:ascii="Arial" w:hAnsi="Arial" w:cs="Arial"/>
                <w:b/>
                <w:bCs/>
                <w:sz w:val="20"/>
                <w:szCs w:val="20"/>
              </w:rPr>
              <w:t xml:space="preserve">2º </w:t>
            </w:r>
            <w:r w:rsidRPr="00035A56">
              <w:rPr>
                <w:rFonts w:ascii="Arial" w:hAnsi="Arial" w:cs="Arial"/>
                <w:sz w:val="20"/>
                <w:szCs w:val="20"/>
              </w:rPr>
              <w:t xml:space="preserve">e 3º da EC 47/2005, </w:t>
            </w:r>
            <w:r w:rsidRPr="00035A56">
              <w:rPr>
                <w:rFonts w:ascii="Arial" w:hAnsi="Arial" w:cs="Arial"/>
                <w:b/>
                <w:sz w:val="20"/>
                <w:szCs w:val="20"/>
              </w:rPr>
              <w:t>as parcelas referentes à Gratificação de Desempenho de Atividade Técnico-Administrativa e de Suporte – GDPGTAS, no percentual de 80% do seu valor máximo, observados o nível, a classe e o padrão do servidor, relativas ao interregno compreendido entre 29/06/2006 (data da edição da MP 304/2006, convertida na Lei 11.357/06) e 31/12/2008</w:t>
            </w:r>
            <w:r w:rsidRPr="00035A56">
              <w:rPr>
                <w:rFonts w:ascii="Arial" w:hAnsi="Arial" w:cs="Arial"/>
                <w:sz w:val="20"/>
                <w:szCs w:val="20"/>
              </w:rPr>
              <w:t xml:space="preserve"> (tendo em vista a data da extinção da referida gratificação, nos termos da Lei nº 11.784/2008), abatendo-se os valores efetivamente percebidos no mesmo período.” O INSS recorreu e o processo foi remetido à 2ª instância, onde aguarda julgamento. Processo esta em tramitação entre </w:t>
            </w:r>
            <w:r w:rsidR="00EA418E" w:rsidRPr="00035A56">
              <w:rPr>
                <w:rFonts w:ascii="Arial" w:hAnsi="Arial" w:cs="Arial"/>
                <w:sz w:val="20"/>
                <w:szCs w:val="20"/>
              </w:rPr>
              <w:t>os gabinetes dos ministros para decisão e despachos.</w:t>
            </w:r>
          </w:p>
        </w:tc>
      </w:tr>
      <w:tr w:rsidR="003A28FA" w:rsidRPr="00035A56" w:rsidTr="00FE7451">
        <w:tc>
          <w:tcPr>
            <w:tcW w:w="2552" w:type="dxa"/>
          </w:tcPr>
          <w:p w:rsidR="00A76399" w:rsidRPr="00035A56" w:rsidRDefault="00A76399" w:rsidP="002972E3">
            <w:pPr>
              <w:jc w:val="center"/>
              <w:rPr>
                <w:rFonts w:ascii="Arial" w:hAnsi="Arial" w:cs="Arial"/>
                <w:bCs/>
                <w:sz w:val="20"/>
                <w:szCs w:val="20"/>
              </w:rPr>
            </w:pPr>
            <w:r w:rsidRPr="00035A56">
              <w:rPr>
                <w:rFonts w:ascii="Arial" w:hAnsi="Arial" w:cs="Arial"/>
                <w:bCs/>
                <w:sz w:val="20"/>
                <w:szCs w:val="20"/>
              </w:rPr>
              <w:t>57691-40.2010.4.01.3400</w:t>
            </w:r>
          </w:p>
          <w:p w:rsidR="00A76399" w:rsidRPr="00035A56" w:rsidRDefault="00A76399" w:rsidP="002972E3">
            <w:pPr>
              <w:jc w:val="center"/>
              <w:rPr>
                <w:rFonts w:ascii="Arial" w:hAnsi="Arial" w:cs="Arial"/>
                <w:sz w:val="20"/>
                <w:szCs w:val="20"/>
              </w:rPr>
            </w:pPr>
            <w:r w:rsidRPr="00035A56">
              <w:rPr>
                <w:rFonts w:ascii="Arial" w:hAnsi="Arial" w:cs="Arial"/>
                <w:bCs/>
                <w:sz w:val="20"/>
                <w:szCs w:val="20"/>
              </w:rPr>
              <w:t xml:space="preserve">AC </w:t>
            </w:r>
            <w:r w:rsidRPr="00035A56">
              <w:rPr>
                <w:rFonts w:ascii="Arial" w:hAnsi="Arial" w:cs="Arial"/>
                <w:sz w:val="20"/>
                <w:szCs w:val="20"/>
              </w:rPr>
              <w:t>0057691-40.2010.4.01.3400</w:t>
            </w:r>
          </w:p>
          <w:p w:rsidR="00A76399" w:rsidRPr="00035A56" w:rsidRDefault="00A76399" w:rsidP="002972E3">
            <w:pPr>
              <w:jc w:val="center"/>
              <w:rPr>
                <w:rFonts w:ascii="Arial" w:hAnsi="Arial" w:cs="Arial"/>
                <w:sz w:val="20"/>
                <w:szCs w:val="20"/>
              </w:rPr>
            </w:pPr>
            <w:r w:rsidRPr="00035A56">
              <w:rPr>
                <w:rFonts w:ascii="Arial" w:hAnsi="Arial" w:cs="Arial"/>
                <w:sz w:val="20"/>
                <w:szCs w:val="20"/>
              </w:rPr>
              <w:t>14ª Vara JF/DF</w:t>
            </w:r>
          </w:p>
          <w:p w:rsidR="00A76399" w:rsidRPr="00035A56" w:rsidRDefault="00A76399" w:rsidP="002972E3">
            <w:pPr>
              <w:jc w:val="center"/>
              <w:rPr>
                <w:rFonts w:ascii="Arial" w:hAnsi="Arial" w:cs="Arial"/>
                <w:color w:val="000000" w:themeColor="text1"/>
                <w:sz w:val="20"/>
                <w:szCs w:val="20"/>
              </w:rPr>
            </w:pPr>
            <w:r w:rsidRPr="00035A56">
              <w:rPr>
                <w:rFonts w:ascii="Arial" w:hAnsi="Arial" w:cs="Arial"/>
                <w:sz w:val="20"/>
                <w:szCs w:val="20"/>
              </w:rPr>
              <w:t>TRF1 – 1ª Turma</w:t>
            </w:r>
          </w:p>
        </w:tc>
        <w:tc>
          <w:tcPr>
            <w:tcW w:w="1559" w:type="dxa"/>
          </w:tcPr>
          <w:p w:rsidR="001323DF" w:rsidRPr="00035A56" w:rsidRDefault="001323DF" w:rsidP="001323DF">
            <w:pPr>
              <w:jc w:val="center"/>
              <w:rPr>
                <w:rFonts w:ascii="Arial" w:hAnsi="Arial" w:cs="Arial"/>
                <w:sz w:val="20"/>
                <w:szCs w:val="20"/>
              </w:rPr>
            </w:pPr>
            <w:r w:rsidRPr="00035A56">
              <w:rPr>
                <w:rFonts w:ascii="Arial" w:hAnsi="Arial" w:cs="Arial"/>
                <w:sz w:val="20"/>
                <w:szCs w:val="20"/>
              </w:rPr>
              <w:t>14/12/10</w:t>
            </w:r>
          </w:p>
          <w:p w:rsidR="00A76399" w:rsidRPr="00035A56" w:rsidRDefault="001323DF" w:rsidP="00D23C80">
            <w:pPr>
              <w:jc w:val="center"/>
              <w:rPr>
                <w:rFonts w:ascii="Arial" w:hAnsi="Arial" w:cs="Arial"/>
                <w:b/>
                <w:sz w:val="20"/>
                <w:szCs w:val="20"/>
                <w:lang w:eastAsia="ar-SA"/>
              </w:rPr>
            </w:pPr>
            <w:r w:rsidRPr="00035A56">
              <w:rPr>
                <w:rFonts w:ascii="Arial" w:hAnsi="Arial" w:cs="Arial"/>
                <w:sz w:val="20"/>
                <w:szCs w:val="20"/>
              </w:rPr>
              <w:t>22/01/13</w:t>
            </w:r>
          </w:p>
        </w:tc>
        <w:tc>
          <w:tcPr>
            <w:tcW w:w="3402" w:type="dxa"/>
          </w:tcPr>
          <w:p w:rsidR="00A76399" w:rsidRDefault="00A76399" w:rsidP="002972E3">
            <w:pPr>
              <w:rPr>
                <w:rFonts w:ascii="Arial" w:hAnsi="Arial" w:cs="Arial"/>
                <w:sz w:val="20"/>
                <w:szCs w:val="20"/>
                <w:lang w:eastAsia="ar-SA"/>
              </w:rPr>
            </w:pPr>
            <w:r w:rsidRPr="00035A56">
              <w:rPr>
                <w:rFonts w:ascii="Arial" w:hAnsi="Arial" w:cs="Arial"/>
                <w:b/>
                <w:sz w:val="20"/>
                <w:szCs w:val="20"/>
                <w:lang w:eastAsia="ar-SA"/>
              </w:rPr>
              <w:t xml:space="preserve">GDPST – </w:t>
            </w:r>
            <w:r w:rsidRPr="00035A56">
              <w:rPr>
                <w:rFonts w:ascii="Arial" w:hAnsi="Arial" w:cs="Arial"/>
                <w:sz w:val="20"/>
                <w:szCs w:val="20"/>
                <w:lang w:eastAsia="ar-SA"/>
              </w:rPr>
              <w:t>(Gratificação de Desempenho da Previdência, da Saúde e do Trabalho) – ação que objetiva garantir aos aposentados e aos pensionistas da União (Ministérios da Previdência, Saúde e Trabalho) o adequado pagamento dessa gratificação, de acordo com os percentuais garantidos aos servidores em atividade.</w:t>
            </w:r>
          </w:p>
          <w:p w:rsidR="00926697" w:rsidRDefault="00926697" w:rsidP="002972E3">
            <w:pPr>
              <w:rPr>
                <w:rFonts w:ascii="Arial" w:hAnsi="Arial" w:cs="Arial"/>
                <w:sz w:val="20"/>
                <w:szCs w:val="20"/>
                <w:lang w:eastAsia="ar-SA"/>
              </w:rPr>
            </w:pPr>
          </w:p>
          <w:p w:rsidR="00926697" w:rsidRDefault="00926697" w:rsidP="002972E3">
            <w:pPr>
              <w:rPr>
                <w:rFonts w:ascii="Arial" w:hAnsi="Arial" w:cs="Arial"/>
                <w:sz w:val="20"/>
                <w:szCs w:val="20"/>
                <w:lang w:eastAsia="ar-SA"/>
              </w:rPr>
            </w:pPr>
          </w:p>
          <w:p w:rsidR="00926697" w:rsidRPr="00035A56" w:rsidRDefault="00926697" w:rsidP="002972E3">
            <w:pPr>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b/>
                <w:sz w:val="20"/>
                <w:szCs w:val="20"/>
              </w:rPr>
              <w:t>Ganhamos em 1ª instância</w:t>
            </w:r>
            <w:r w:rsidRPr="00035A56">
              <w:rPr>
                <w:rFonts w:ascii="Arial" w:hAnsi="Arial" w:cs="Arial"/>
                <w:sz w:val="20"/>
                <w:szCs w:val="20"/>
              </w:rPr>
              <w:t>. A União recorreu. O processo está no TRF – 1ª Região (2ª instância) aguardando julgamento.</w:t>
            </w:r>
          </w:p>
        </w:tc>
      </w:tr>
      <w:tr w:rsidR="003A28FA" w:rsidRPr="00035A56" w:rsidTr="00FE7451">
        <w:tc>
          <w:tcPr>
            <w:tcW w:w="2552" w:type="dxa"/>
          </w:tcPr>
          <w:p w:rsidR="00A76399" w:rsidRPr="00035A56" w:rsidRDefault="00A76399" w:rsidP="002D0465">
            <w:pPr>
              <w:jc w:val="center"/>
              <w:rPr>
                <w:rFonts w:ascii="Arial" w:hAnsi="Arial" w:cs="Arial"/>
                <w:bCs/>
                <w:sz w:val="20"/>
                <w:szCs w:val="20"/>
              </w:rPr>
            </w:pPr>
            <w:r w:rsidRPr="00035A56">
              <w:rPr>
                <w:rFonts w:ascii="Arial" w:hAnsi="Arial" w:cs="Arial"/>
                <w:bCs/>
                <w:sz w:val="20"/>
                <w:szCs w:val="20"/>
              </w:rPr>
              <w:t>9199-80.2011.4.01.3400</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sz w:val="20"/>
                <w:szCs w:val="20"/>
              </w:rPr>
              <w:t>13ª Vara JF/DF</w:t>
            </w:r>
          </w:p>
        </w:tc>
        <w:tc>
          <w:tcPr>
            <w:tcW w:w="1559" w:type="dxa"/>
          </w:tcPr>
          <w:p w:rsidR="00A76399" w:rsidRPr="00035A56" w:rsidRDefault="001323DF" w:rsidP="00D23C80">
            <w:pPr>
              <w:jc w:val="center"/>
              <w:rPr>
                <w:rFonts w:ascii="Arial" w:hAnsi="Arial" w:cs="Arial"/>
                <w:b/>
                <w:sz w:val="20"/>
                <w:szCs w:val="20"/>
                <w:lang w:eastAsia="ar-SA"/>
              </w:rPr>
            </w:pPr>
            <w:r w:rsidRPr="00035A56">
              <w:rPr>
                <w:rFonts w:ascii="Arial" w:hAnsi="Arial" w:cs="Arial"/>
                <w:sz w:val="20"/>
                <w:szCs w:val="20"/>
              </w:rPr>
              <w:t>02/02/11</w:t>
            </w:r>
          </w:p>
        </w:tc>
        <w:tc>
          <w:tcPr>
            <w:tcW w:w="3402" w:type="dxa"/>
          </w:tcPr>
          <w:p w:rsidR="00A76399" w:rsidRPr="00035A56" w:rsidRDefault="00A76399" w:rsidP="005A4153">
            <w:pPr>
              <w:rPr>
                <w:rFonts w:ascii="Arial" w:hAnsi="Arial" w:cs="Arial"/>
                <w:color w:val="000000" w:themeColor="text1"/>
                <w:sz w:val="20"/>
                <w:szCs w:val="20"/>
              </w:rPr>
            </w:pPr>
            <w:r w:rsidRPr="00035A56">
              <w:rPr>
                <w:rFonts w:ascii="Arial" w:hAnsi="Arial" w:cs="Arial"/>
                <w:b/>
                <w:sz w:val="20"/>
                <w:szCs w:val="20"/>
                <w:lang w:eastAsia="ar-SA"/>
              </w:rPr>
              <w:t xml:space="preserve">GDPGPE - </w:t>
            </w:r>
            <w:r w:rsidRPr="00035A56">
              <w:rPr>
                <w:rFonts w:ascii="Arial" w:hAnsi="Arial" w:cs="Arial"/>
                <w:sz w:val="20"/>
                <w:szCs w:val="20"/>
                <w:lang w:eastAsia="ar-SA"/>
              </w:rPr>
              <w:t>(Gratificação de Desempenho do Plano Geral de Cargos do Poder Executivo) – ação que objetiva garantir aos aposentados e aos pensionistas do INSS e da União (Ministérios da Previdência, Saúde e Trabalho) o adequado pagamento dessa gratificação, de acordo com os percentuais garantidos aos servidores em atividade.</w:t>
            </w:r>
          </w:p>
        </w:tc>
        <w:tc>
          <w:tcPr>
            <w:tcW w:w="8648" w:type="dxa"/>
          </w:tcPr>
          <w:p w:rsidR="00A76399" w:rsidRPr="00035A56" w:rsidRDefault="00A76399" w:rsidP="00F96378">
            <w:pPr>
              <w:rPr>
                <w:rFonts w:ascii="Arial" w:hAnsi="Arial" w:cs="Arial"/>
                <w:color w:val="000000" w:themeColor="text1"/>
                <w:sz w:val="20"/>
                <w:szCs w:val="20"/>
              </w:rPr>
            </w:pPr>
            <w:r w:rsidRPr="00035A56">
              <w:rPr>
                <w:rFonts w:ascii="Arial" w:hAnsi="Arial" w:cs="Arial"/>
                <w:b/>
                <w:sz w:val="20"/>
                <w:szCs w:val="20"/>
              </w:rPr>
              <w:t>Ganhamos, parcialmente, em 1ª instância</w:t>
            </w:r>
            <w:r w:rsidRPr="00035A56">
              <w:rPr>
                <w:rFonts w:ascii="Arial" w:hAnsi="Arial" w:cs="Arial"/>
                <w:sz w:val="20"/>
                <w:szCs w:val="20"/>
              </w:rPr>
              <w:t>. Proferida sentença em 08/03/2017, julgando parcialmente procedente o pedido da Anasps, para que os filiados aposentados e pensionistas recebam a gratificação nos mesmos moldes ofertados aos servidores em atividade (oitenta pontos), até a edição da Portaria de regulamentação e o processamento dos resultados da primeira avaliação de desempenho individual e institucional.  A Procuradoria apresentou embargos de declaração (tipo de recurso) em 23/06/2017, os quais não foram conhecidos. A sentença dos embargos foi publicada e a Procuradoria apresentou novos embargos, os quais foram rejeitados.</w:t>
            </w:r>
            <w:r w:rsidR="003C4389" w:rsidRPr="00035A56">
              <w:rPr>
                <w:rFonts w:ascii="Arial" w:hAnsi="Arial" w:cs="Arial"/>
                <w:sz w:val="20"/>
                <w:szCs w:val="20"/>
              </w:rPr>
              <w:t xml:space="preserve">  Recurso de apelação interposto aguardando apreciação.</w:t>
            </w:r>
          </w:p>
        </w:tc>
      </w:tr>
      <w:tr w:rsidR="003A28FA" w:rsidRPr="00035A56" w:rsidTr="00FE7451">
        <w:tc>
          <w:tcPr>
            <w:tcW w:w="2552" w:type="dxa"/>
          </w:tcPr>
          <w:p w:rsidR="00A76399" w:rsidRPr="00035A56" w:rsidRDefault="00A76399" w:rsidP="00CB7E1A">
            <w:pPr>
              <w:jc w:val="center"/>
              <w:rPr>
                <w:rFonts w:ascii="Arial" w:hAnsi="Arial" w:cs="Arial"/>
                <w:bCs/>
                <w:sz w:val="20"/>
                <w:szCs w:val="20"/>
              </w:rPr>
            </w:pPr>
            <w:r w:rsidRPr="00035A56">
              <w:rPr>
                <w:rFonts w:ascii="Arial" w:hAnsi="Arial" w:cs="Arial"/>
                <w:bCs/>
                <w:sz w:val="20"/>
                <w:szCs w:val="20"/>
              </w:rPr>
              <w:t>14517-44.2011.4.01.3400</w:t>
            </w:r>
          </w:p>
          <w:p w:rsidR="00A76399" w:rsidRPr="00035A56" w:rsidRDefault="00A76399" w:rsidP="00CB7E1A">
            <w:pPr>
              <w:jc w:val="center"/>
              <w:rPr>
                <w:rFonts w:ascii="Arial" w:hAnsi="Arial" w:cs="Arial"/>
                <w:bCs/>
                <w:sz w:val="20"/>
                <w:szCs w:val="20"/>
              </w:rPr>
            </w:pPr>
            <w:r w:rsidRPr="00035A56">
              <w:rPr>
                <w:rFonts w:ascii="Arial" w:hAnsi="Arial" w:cs="Arial"/>
                <w:bCs/>
                <w:sz w:val="20"/>
                <w:szCs w:val="20"/>
              </w:rPr>
              <w:t>Ap14517-44.2011.4.01.3400</w:t>
            </w:r>
          </w:p>
          <w:p w:rsidR="00A76399" w:rsidRPr="00035A56" w:rsidRDefault="00A76399" w:rsidP="00CB7E1A">
            <w:pPr>
              <w:jc w:val="center"/>
              <w:rPr>
                <w:rFonts w:ascii="Arial" w:hAnsi="Arial" w:cs="Arial"/>
                <w:sz w:val="20"/>
                <w:szCs w:val="20"/>
              </w:rPr>
            </w:pPr>
            <w:r w:rsidRPr="00035A56">
              <w:rPr>
                <w:rFonts w:ascii="Arial" w:hAnsi="Arial" w:cs="Arial"/>
                <w:sz w:val="20"/>
                <w:szCs w:val="20"/>
              </w:rPr>
              <w:t>21ª Vara JF/DF</w:t>
            </w:r>
          </w:p>
          <w:p w:rsidR="00A76399" w:rsidRPr="00035A56" w:rsidRDefault="00A76399" w:rsidP="00CB7E1A">
            <w:pPr>
              <w:jc w:val="center"/>
              <w:rPr>
                <w:rFonts w:ascii="Arial" w:hAnsi="Arial" w:cs="Arial"/>
                <w:color w:val="000000" w:themeColor="text1"/>
                <w:sz w:val="20"/>
                <w:szCs w:val="20"/>
              </w:rPr>
            </w:pPr>
            <w:r w:rsidRPr="00035A56">
              <w:rPr>
                <w:rFonts w:ascii="Arial" w:hAnsi="Arial" w:cs="Arial"/>
                <w:sz w:val="20"/>
                <w:szCs w:val="20"/>
              </w:rPr>
              <w:t>TRF – 1ª Turma</w:t>
            </w:r>
          </w:p>
        </w:tc>
        <w:tc>
          <w:tcPr>
            <w:tcW w:w="1559" w:type="dxa"/>
          </w:tcPr>
          <w:p w:rsidR="001323DF" w:rsidRPr="00035A56" w:rsidRDefault="001323DF" w:rsidP="001323DF">
            <w:pPr>
              <w:jc w:val="center"/>
              <w:rPr>
                <w:rFonts w:ascii="Arial" w:hAnsi="Arial" w:cs="Arial"/>
                <w:sz w:val="20"/>
                <w:szCs w:val="20"/>
              </w:rPr>
            </w:pPr>
            <w:r w:rsidRPr="00035A56">
              <w:rPr>
                <w:rFonts w:ascii="Arial" w:hAnsi="Arial" w:cs="Arial"/>
                <w:sz w:val="20"/>
                <w:szCs w:val="20"/>
              </w:rPr>
              <w:t>01/03/11</w:t>
            </w:r>
          </w:p>
          <w:p w:rsidR="00A76399" w:rsidRPr="00035A56" w:rsidRDefault="001323DF" w:rsidP="00D23C80">
            <w:pPr>
              <w:jc w:val="center"/>
              <w:rPr>
                <w:rFonts w:ascii="Arial" w:hAnsi="Arial" w:cs="Arial"/>
                <w:b/>
                <w:sz w:val="20"/>
                <w:szCs w:val="20"/>
                <w:lang w:eastAsia="ar-SA"/>
              </w:rPr>
            </w:pPr>
            <w:r w:rsidRPr="00035A56">
              <w:rPr>
                <w:rFonts w:ascii="Arial" w:hAnsi="Arial" w:cs="Arial"/>
                <w:sz w:val="20"/>
                <w:szCs w:val="20"/>
              </w:rPr>
              <w:t>02/08/12</w:t>
            </w:r>
          </w:p>
        </w:tc>
        <w:tc>
          <w:tcPr>
            <w:tcW w:w="3402" w:type="dxa"/>
          </w:tcPr>
          <w:p w:rsidR="00A76399" w:rsidRPr="00035A56" w:rsidRDefault="00A76399" w:rsidP="00CB7E1A">
            <w:pPr>
              <w:jc w:val="both"/>
              <w:rPr>
                <w:rFonts w:ascii="Arial" w:hAnsi="Arial" w:cs="Arial"/>
                <w:sz w:val="20"/>
                <w:szCs w:val="20"/>
              </w:rPr>
            </w:pPr>
            <w:r w:rsidRPr="00035A56">
              <w:rPr>
                <w:rFonts w:ascii="Arial" w:hAnsi="Arial" w:cs="Arial"/>
                <w:b/>
                <w:sz w:val="20"/>
                <w:szCs w:val="20"/>
                <w:lang w:eastAsia="ar-SA"/>
              </w:rPr>
              <w:t>INSALUBRIDADE</w:t>
            </w:r>
            <w:r w:rsidRPr="00035A56">
              <w:rPr>
                <w:rFonts w:ascii="Arial" w:hAnsi="Arial" w:cs="Arial"/>
                <w:sz w:val="20"/>
                <w:szCs w:val="20"/>
                <w:lang w:eastAsia="ar-SA"/>
              </w:rPr>
              <w:t xml:space="preserve"> – ação que objetiva afastar as ilegalidades da Orientação Normativa MPOG/SRH nº 10, </w:t>
            </w:r>
            <w:r w:rsidRPr="00035A56">
              <w:rPr>
                <w:rFonts w:ascii="Arial" w:hAnsi="Arial" w:cs="Arial"/>
                <w:sz w:val="20"/>
                <w:szCs w:val="20"/>
              </w:rPr>
              <w:t xml:space="preserve">de 05/11/2010, em relação à </w:t>
            </w:r>
            <w:r w:rsidRPr="00035A56">
              <w:rPr>
                <w:rFonts w:ascii="Arial" w:hAnsi="Arial" w:cs="Arial"/>
                <w:b/>
                <w:sz w:val="20"/>
                <w:szCs w:val="20"/>
              </w:rPr>
              <w:t>aposentadoria especial e à conversão do tempo especial em comum</w:t>
            </w:r>
            <w:r w:rsidRPr="00035A56">
              <w:rPr>
                <w:rFonts w:ascii="Arial" w:hAnsi="Arial" w:cs="Arial"/>
                <w:sz w:val="20"/>
                <w:szCs w:val="20"/>
              </w:rPr>
              <w:t xml:space="preserve">, a fim de que os associados mantenham o direito à paridade e à integralidade, bem como à </w:t>
            </w:r>
            <w:proofErr w:type="spellStart"/>
            <w:r w:rsidRPr="00035A56">
              <w:rPr>
                <w:rFonts w:ascii="Arial" w:hAnsi="Arial" w:cs="Arial"/>
                <w:sz w:val="20"/>
                <w:szCs w:val="20"/>
              </w:rPr>
              <w:t>desaverbação</w:t>
            </w:r>
            <w:proofErr w:type="spellEnd"/>
            <w:r w:rsidRPr="00035A56">
              <w:rPr>
                <w:rFonts w:ascii="Arial" w:hAnsi="Arial" w:cs="Arial"/>
                <w:sz w:val="20"/>
                <w:szCs w:val="20"/>
              </w:rPr>
              <w:t xml:space="preserve"> do tempo de licença-prêmio não gozado e utilizado para fins de aposentadoria.</w:t>
            </w:r>
          </w:p>
          <w:p w:rsidR="00A76399" w:rsidRPr="00035A56" w:rsidRDefault="00A76399" w:rsidP="003C4389">
            <w:pPr>
              <w:jc w:val="both"/>
              <w:rPr>
                <w:rFonts w:ascii="Arial" w:hAnsi="Arial" w:cs="Arial"/>
                <w:color w:val="000000" w:themeColor="text1"/>
                <w:sz w:val="20"/>
                <w:szCs w:val="20"/>
              </w:rPr>
            </w:pPr>
          </w:p>
        </w:tc>
        <w:tc>
          <w:tcPr>
            <w:tcW w:w="8648" w:type="dxa"/>
          </w:tcPr>
          <w:p w:rsidR="00A76399" w:rsidRPr="00035A56" w:rsidRDefault="00A76399" w:rsidP="00CB7E1A">
            <w:pPr>
              <w:jc w:val="both"/>
              <w:rPr>
                <w:rFonts w:ascii="Arial" w:hAnsi="Arial" w:cs="Arial"/>
                <w:sz w:val="20"/>
                <w:szCs w:val="20"/>
              </w:rPr>
            </w:pPr>
            <w:r w:rsidRPr="00035A56">
              <w:rPr>
                <w:rFonts w:ascii="Arial" w:hAnsi="Arial" w:cs="Arial"/>
                <w:sz w:val="20"/>
                <w:szCs w:val="20"/>
              </w:rPr>
              <w:t>Processo aguardando julgamento em 2ª instância (TRF – 1ª Região).</w:t>
            </w:r>
          </w:p>
          <w:p w:rsidR="00A76399" w:rsidRPr="00035A56" w:rsidRDefault="00A76399" w:rsidP="005A4153">
            <w:pPr>
              <w:rPr>
                <w:rFonts w:ascii="Arial" w:hAnsi="Arial" w:cs="Arial"/>
                <w:color w:val="000000" w:themeColor="text1"/>
                <w:sz w:val="20"/>
                <w:szCs w:val="20"/>
              </w:rPr>
            </w:pPr>
          </w:p>
        </w:tc>
      </w:tr>
      <w:tr w:rsidR="003A28FA" w:rsidRPr="00035A56" w:rsidTr="00FE7451">
        <w:tc>
          <w:tcPr>
            <w:tcW w:w="2552" w:type="dxa"/>
          </w:tcPr>
          <w:p w:rsidR="00A76399" w:rsidRPr="00035A56" w:rsidRDefault="00A76399" w:rsidP="00A578DF">
            <w:pPr>
              <w:jc w:val="center"/>
              <w:rPr>
                <w:rFonts w:ascii="Arial" w:hAnsi="Arial" w:cs="Arial"/>
                <w:sz w:val="20"/>
                <w:szCs w:val="20"/>
              </w:rPr>
            </w:pPr>
            <w:r w:rsidRPr="00035A56">
              <w:rPr>
                <w:rFonts w:ascii="Arial" w:hAnsi="Arial" w:cs="Arial"/>
                <w:sz w:val="20"/>
                <w:szCs w:val="20"/>
              </w:rPr>
              <w:t>23610-31.2011.4.01.3400</w:t>
            </w:r>
          </w:p>
          <w:p w:rsidR="00A76399" w:rsidRPr="00035A56" w:rsidRDefault="00A76399" w:rsidP="00A578DF">
            <w:pPr>
              <w:jc w:val="center"/>
              <w:rPr>
                <w:rFonts w:ascii="Arial" w:hAnsi="Arial" w:cs="Arial"/>
                <w:sz w:val="20"/>
                <w:szCs w:val="20"/>
              </w:rPr>
            </w:pPr>
            <w:proofErr w:type="spellStart"/>
            <w:r w:rsidRPr="00035A56">
              <w:rPr>
                <w:rFonts w:ascii="Arial" w:hAnsi="Arial" w:cs="Arial"/>
                <w:sz w:val="20"/>
                <w:szCs w:val="20"/>
              </w:rPr>
              <w:t>Ap</w:t>
            </w:r>
            <w:proofErr w:type="spellEnd"/>
            <w:r w:rsidRPr="00035A56">
              <w:rPr>
                <w:rFonts w:ascii="Arial" w:hAnsi="Arial" w:cs="Arial"/>
                <w:sz w:val="20"/>
                <w:szCs w:val="20"/>
              </w:rPr>
              <w:t xml:space="preserve"> 0023610-31.2011.4.01.3400</w:t>
            </w:r>
          </w:p>
          <w:p w:rsidR="00A76399" w:rsidRPr="00035A56" w:rsidRDefault="00A76399" w:rsidP="00A578DF">
            <w:pPr>
              <w:jc w:val="center"/>
              <w:rPr>
                <w:rFonts w:ascii="Arial" w:hAnsi="Arial" w:cs="Arial"/>
                <w:sz w:val="20"/>
                <w:szCs w:val="20"/>
              </w:rPr>
            </w:pPr>
            <w:r w:rsidRPr="00035A56">
              <w:rPr>
                <w:rFonts w:ascii="Arial" w:hAnsi="Arial" w:cs="Arial"/>
                <w:sz w:val="20"/>
                <w:szCs w:val="20"/>
              </w:rPr>
              <w:t>2ª Vara JF/DF</w:t>
            </w:r>
          </w:p>
          <w:p w:rsidR="00A76399" w:rsidRPr="00035A56" w:rsidRDefault="00A76399" w:rsidP="00A578DF">
            <w:pPr>
              <w:jc w:val="center"/>
              <w:rPr>
                <w:rFonts w:ascii="Arial" w:hAnsi="Arial" w:cs="Arial"/>
                <w:color w:val="000000" w:themeColor="text1"/>
                <w:sz w:val="20"/>
                <w:szCs w:val="20"/>
              </w:rPr>
            </w:pPr>
            <w:r w:rsidRPr="00035A56">
              <w:rPr>
                <w:rFonts w:ascii="Arial" w:hAnsi="Arial" w:cs="Arial"/>
                <w:sz w:val="20"/>
                <w:szCs w:val="20"/>
              </w:rPr>
              <w:t>1ª Turma - TRF</w:t>
            </w:r>
          </w:p>
        </w:tc>
        <w:tc>
          <w:tcPr>
            <w:tcW w:w="1559" w:type="dxa"/>
          </w:tcPr>
          <w:p w:rsidR="001323DF" w:rsidRPr="00035A56" w:rsidRDefault="001323DF" w:rsidP="001323DF">
            <w:pPr>
              <w:jc w:val="center"/>
              <w:rPr>
                <w:rFonts w:ascii="Arial" w:hAnsi="Arial" w:cs="Arial"/>
                <w:sz w:val="20"/>
                <w:szCs w:val="20"/>
              </w:rPr>
            </w:pPr>
            <w:r w:rsidRPr="00035A56">
              <w:rPr>
                <w:rFonts w:ascii="Arial" w:hAnsi="Arial" w:cs="Arial"/>
                <w:sz w:val="20"/>
                <w:szCs w:val="20"/>
              </w:rPr>
              <w:t>15/04/11</w:t>
            </w:r>
          </w:p>
          <w:p w:rsidR="00A76399" w:rsidRPr="00035A56" w:rsidRDefault="001323DF" w:rsidP="00D23C80">
            <w:pPr>
              <w:jc w:val="center"/>
              <w:rPr>
                <w:rFonts w:ascii="Arial" w:hAnsi="Arial" w:cs="Arial"/>
                <w:b/>
                <w:sz w:val="20"/>
                <w:szCs w:val="20"/>
                <w:lang w:eastAsia="ar-SA"/>
              </w:rPr>
            </w:pPr>
            <w:r w:rsidRPr="00035A56">
              <w:rPr>
                <w:rFonts w:ascii="Arial" w:hAnsi="Arial" w:cs="Arial"/>
                <w:sz w:val="20"/>
                <w:szCs w:val="20"/>
              </w:rPr>
              <w:t>30/04/13</w:t>
            </w:r>
          </w:p>
        </w:tc>
        <w:tc>
          <w:tcPr>
            <w:tcW w:w="3402" w:type="dxa"/>
          </w:tcPr>
          <w:p w:rsidR="00A76399" w:rsidRPr="00035A56" w:rsidRDefault="00A76399" w:rsidP="00A578DF">
            <w:pPr>
              <w:jc w:val="both"/>
              <w:rPr>
                <w:rFonts w:ascii="Arial" w:hAnsi="Arial" w:cs="Arial"/>
                <w:sz w:val="20"/>
                <w:szCs w:val="20"/>
              </w:rPr>
            </w:pPr>
            <w:r w:rsidRPr="00035A56">
              <w:rPr>
                <w:rFonts w:ascii="Arial" w:hAnsi="Arial" w:cs="Arial"/>
                <w:b/>
                <w:sz w:val="20"/>
                <w:szCs w:val="20"/>
                <w:lang w:eastAsia="ar-SA"/>
              </w:rPr>
              <w:t xml:space="preserve">GDASS – </w:t>
            </w:r>
            <w:r w:rsidRPr="00035A56">
              <w:rPr>
                <w:rFonts w:ascii="Arial" w:eastAsia="Arial" w:hAnsi="Arial" w:cs="Arial"/>
                <w:sz w:val="20"/>
                <w:szCs w:val="20"/>
              </w:rPr>
              <w:t xml:space="preserve">ação com vistas a </w:t>
            </w:r>
            <w:r w:rsidRPr="00035A56">
              <w:rPr>
                <w:rFonts w:ascii="Arial" w:hAnsi="Arial" w:cs="Arial"/>
                <w:sz w:val="20"/>
                <w:szCs w:val="20"/>
              </w:rPr>
              <w:t xml:space="preserve">garantir o pagamento da parcela individual da </w:t>
            </w:r>
            <w:r w:rsidRPr="00035A56">
              <w:rPr>
                <w:rFonts w:ascii="Arial" w:hAnsi="Arial" w:cs="Arial"/>
                <w:b/>
                <w:sz w:val="20"/>
                <w:szCs w:val="20"/>
              </w:rPr>
              <w:t xml:space="preserve">GDASS para os associados em licença/afastamento </w:t>
            </w:r>
            <w:r w:rsidRPr="00035A56">
              <w:rPr>
                <w:rFonts w:ascii="Arial" w:hAnsi="Arial" w:cs="Arial"/>
                <w:sz w:val="20"/>
                <w:szCs w:val="20"/>
              </w:rPr>
              <w:t>que não foram avaliados por motivo de afastamentos considerados como de efetivo exercício pela Lei nº 8.112/90.</w:t>
            </w:r>
          </w:p>
          <w:p w:rsidR="00A76399" w:rsidRPr="00035A56" w:rsidRDefault="00A76399" w:rsidP="00A578DF">
            <w:pPr>
              <w:jc w:val="both"/>
              <w:rPr>
                <w:rFonts w:ascii="Arial" w:hAnsi="Arial" w:cs="Arial"/>
                <w:sz w:val="20"/>
                <w:szCs w:val="20"/>
              </w:rPr>
            </w:pPr>
          </w:p>
          <w:p w:rsidR="00A76399" w:rsidRPr="00035A56" w:rsidRDefault="00A76399" w:rsidP="003C4389">
            <w:pPr>
              <w:jc w:val="both"/>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sz w:val="20"/>
                <w:szCs w:val="20"/>
              </w:rPr>
              <w:t>Ganhamos em 2ª instância! Proferido julgamento, em 24/05/2017, nesses termos: “A TURMA, À UNANIMIDADE, DEU PROVIMENTO À APELAÇÃO da autora e julgou procedente o pedido”. O INSS apresentou embargos de declaração (tipo de recurso), os quais aguardam julgamento.</w:t>
            </w:r>
            <w:r w:rsidR="003C4389" w:rsidRPr="00035A56">
              <w:rPr>
                <w:rFonts w:ascii="Arial" w:hAnsi="Arial" w:cs="Arial"/>
                <w:sz w:val="20"/>
                <w:szCs w:val="20"/>
              </w:rPr>
              <w:t xml:space="preserve"> Vistas à procuradoria Regional Federal.</w:t>
            </w:r>
            <w:r w:rsidR="004E535F" w:rsidRPr="00035A56">
              <w:rPr>
                <w:rFonts w:ascii="Arial" w:hAnsi="Arial" w:cs="Arial"/>
                <w:sz w:val="20"/>
                <w:szCs w:val="20"/>
              </w:rPr>
              <w:t xml:space="preserve"> </w:t>
            </w:r>
          </w:p>
        </w:tc>
      </w:tr>
      <w:tr w:rsidR="003A28FA" w:rsidRPr="00035A56" w:rsidTr="00FE7451">
        <w:tc>
          <w:tcPr>
            <w:tcW w:w="2552" w:type="dxa"/>
          </w:tcPr>
          <w:p w:rsidR="00A76399" w:rsidRPr="00035A56" w:rsidRDefault="00A76399" w:rsidP="00A578DF">
            <w:pPr>
              <w:jc w:val="center"/>
              <w:rPr>
                <w:rFonts w:ascii="Arial" w:hAnsi="Arial" w:cs="Arial"/>
                <w:sz w:val="20"/>
                <w:szCs w:val="20"/>
              </w:rPr>
            </w:pPr>
          </w:p>
          <w:p w:rsidR="00A76399" w:rsidRPr="00035A56" w:rsidRDefault="00A76399" w:rsidP="00A578DF">
            <w:pPr>
              <w:jc w:val="center"/>
              <w:rPr>
                <w:rFonts w:ascii="Arial" w:hAnsi="Arial" w:cs="Arial"/>
                <w:sz w:val="20"/>
                <w:szCs w:val="20"/>
              </w:rPr>
            </w:pPr>
            <w:r w:rsidRPr="00035A56">
              <w:rPr>
                <w:rFonts w:ascii="Arial" w:hAnsi="Arial" w:cs="Arial"/>
                <w:sz w:val="20"/>
                <w:szCs w:val="20"/>
              </w:rPr>
              <w:t>MS 43356-79.2011.4.01.3400</w:t>
            </w:r>
          </w:p>
          <w:p w:rsidR="00A76399" w:rsidRPr="00035A56" w:rsidRDefault="00A76399" w:rsidP="00A578DF">
            <w:pPr>
              <w:jc w:val="center"/>
              <w:rPr>
                <w:rFonts w:ascii="Arial" w:hAnsi="Arial" w:cs="Arial"/>
                <w:sz w:val="20"/>
                <w:szCs w:val="20"/>
              </w:rPr>
            </w:pPr>
            <w:r w:rsidRPr="00035A56">
              <w:rPr>
                <w:rFonts w:ascii="Arial" w:hAnsi="Arial" w:cs="Arial"/>
                <w:sz w:val="20"/>
                <w:szCs w:val="20"/>
              </w:rPr>
              <w:t>AMS 43356-79.2011.4.01.3400</w:t>
            </w:r>
          </w:p>
          <w:p w:rsidR="00A76399" w:rsidRPr="00035A56" w:rsidRDefault="00A76399" w:rsidP="00A578DF">
            <w:pPr>
              <w:jc w:val="center"/>
              <w:rPr>
                <w:rFonts w:ascii="Arial" w:hAnsi="Arial" w:cs="Arial"/>
                <w:color w:val="000000" w:themeColor="text1"/>
                <w:sz w:val="20"/>
                <w:szCs w:val="20"/>
              </w:rPr>
            </w:pPr>
            <w:r w:rsidRPr="00035A56">
              <w:rPr>
                <w:rFonts w:ascii="Arial" w:hAnsi="Arial" w:cs="Arial"/>
                <w:sz w:val="20"/>
                <w:szCs w:val="20"/>
              </w:rPr>
              <w:t>13ª Vara/JF</w:t>
            </w:r>
          </w:p>
        </w:tc>
        <w:tc>
          <w:tcPr>
            <w:tcW w:w="1559" w:type="dxa"/>
          </w:tcPr>
          <w:p w:rsidR="00A76399" w:rsidRPr="00035A56" w:rsidRDefault="001323DF" w:rsidP="00D23C80">
            <w:pPr>
              <w:jc w:val="center"/>
              <w:rPr>
                <w:rFonts w:ascii="Arial" w:hAnsi="Arial" w:cs="Arial"/>
                <w:b/>
                <w:bCs/>
                <w:sz w:val="20"/>
                <w:szCs w:val="20"/>
              </w:rPr>
            </w:pPr>
            <w:r w:rsidRPr="00035A56">
              <w:rPr>
                <w:rFonts w:ascii="Arial" w:hAnsi="Arial" w:cs="Arial"/>
                <w:sz w:val="20"/>
                <w:szCs w:val="20"/>
              </w:rPr>
              <w:t>03/08/11</w:t>
            </w:r>
          </w:p>
        </w:tc>
        <w:tc>
          <w:tcPr>
            <w:tcW w:w="3402" w:type="dxa"/>
          </w:tcPr>
          <w:p w:rsidR="00A76399" w:rsidRPr="00035A56" w:rsidRDefault="00A76399" w:rsidP="00A578DF">
            <w:pPr>
              <w:jc w:val="both"/>
              <w:rPr>
                <w:rFonts w:ascii="Arial" w:hAnsi="Arial" w:cs="Arial"/>
                <w:b/>
                <w:bCs/>
                <w:sz w:val="20"/>
                <w:szCs w:val="20"/>
              </w:rPr>
            </w:pPr>
          </w:p>
          <w:p w:rsidR="00A76399" w:rsidRPr="00035A56" w:rsidRDefault="00A76399" w:rsidP="00A578DF">
            <w:pPr>
              <w:jc w:val="both"/>
              <w:rPr>
                <w:rFonts w:ascii="Arial" w:hAnsi="Arial" w:cs="Arial"/>
                <w:b/>
                <w:bCs/>
                <w:sz w:val="20"/>
                <w:szCs w:val="20"/>
                <w:u w:val="single"/>
              </w:rPr>
            </w:pPr>
            <w:r w:rsidRPr="00035A56">
              <w:rPr>
                <w:rFonts w:ascii="Arial" w:hAnsi="Arial" w:cs="Arial"/>
                <w:b/>
                <w:bCs/>
                <w:sz w:val="20"/>
                <w:szCs w:val="20"/>
              </w:rPr>
              <w:t xml:space="preserve">Impedir o desconto em folha, dos valores já pagos (recebidos de boa-fé) a título de VPNI – Complemento de Salário Mínimo, </w:t>
            </w:r>
            <w:r w:rsidRPr="00035A56">
              <w:rPr>
                <w:rFonts w:ascii="Arial" w:hAnsi="Arial" w:cs="Arial"/>
                <w:b/>
                <w:bCs/>
                <w:sz w:val="20"/>
                <w:szCs w:val="20"/>
                <w:u w:val="single"/>
              </w:rPr>
              <w:t>rubricas 82601 e 82600.</w:t>
            </w:r>
          </w:p>
          <w:p w:rsidR="00A76399" w:rsidRPr="00035A56" w:rsidRDefault="00A76399" w:rsidP="00A578DF">
            <w:pPr>
              <w:jc w:val="both"/>
              <w:rPr>
                <w:rFonts w:ascii="Arial" w:hAnsi="Arial" w:cs="Arial"/>
                <w:b/>
                <w:bCs/>
                <w:sz w:val="20"/>
                <w:szCs w:val="20"/>
                <w:u w:val="single"/>
              </w:rPr>
            </w:pPr>
          </w:p>
          <w:p w:rsidR="00A76399" w:rsidRPr="00035A56" w:rsidRDefault="00A76399" w:rsidP="00A578DF">
            <w:pPr>
              <w:jc w:val="both"/>
              <w:rPr>
                <w:rFonts w:ascii="Arial" w:hAnsi="Arial" w:cs="Arial"/>
                <w:b/>
                <w:bCs/>
                <w:sz w:val="20"/>
                <w:szCs w:val="20"/>
                <w:u w:val="single"/>
              </w:rPr>
            </w:pPr>
          </w:p>
          <w:p w:rsidR="00A76399" w:rsidRPr="00035A56" w:rsidRDefault="00A76399" w:rsidP="00A578DF">
            <w:pPr>
              <w:rPr>
                <w:rFonts w:ascii="Arial" w:hAnsi="Arial" w:cs="Arial"/>
                <w:color w:val="000000" w:themeColor="text1"/>
                <w:sz w:val="20"/>
                <w:szCs w:val="20"/>
              </w:rPr>
            </w:pPr>
          </w:p>
        </w:tc>
        <w:tc>
          <w:tcPr>
            <w:tcW w:w="8648" w:type="dxa"/>
          </w:tcPr>
          <w:p w:rsidR="00A76399" w:rsidRPr="00035A56" w:rsidRDefault="00A76399" w:rsidP="00A578DF">
            <w:pPr>
              <w:jc w:val="both"/>
              <w:rPr>
                <w:rFonts w:ascii="Arial" w:hAnsi="Arial" w:cs="Arial"/>
                <w:sz w:val="20"/>
                <w:szCs w:val="20"/>
              </w:rPr>
            </w:pPr>
          </w:p>
          <w:p w:rsidR="00A76399" w:rsidRPr="00035A56" w:rsidRDefault="00A76399" w:rsidP="00A578DF">
            <w:pPr>
              <w:jc w:val="both"/>
              <w:rPr>
                <w:rFonts w:ascii="Arial" w:hAnsi="Arial" w:cs="Arial"/>
                <w:sz w:val="20"/>
                <w:szCs w:val="20"/>
              </w:rPr>
            </w:pPr>
            <w:r w:rsidRPr="00035A56">
              <w:rPr>
                <w:rFonts w:ascii="Arial" w:hAnsi="Arial" w:cs="Arial"/>
                <w:sz w:val="20"/>
                <w:szCs w:val="20"/>
              </w:rPr>
              <w:t>Ganhamos em 2ª instância (TRF – 1ª Região), em  julgamento proferido em 27/09/2016, nesses termos:</w:t>
            </w:r>
          </w:p>
          <w:p w:rsidR="00A76399" w:rsidRPr="00035A56" w:rsidRDefault="00A76399" w:rsidP="00A578DF">
            <w:pPr>
              <w:jc w:val="both"/>
              <w:rPr>
                <w:rFonts w:ascii="Arial" w:hAnsi="Arial" w:cs="Arial"/>
                <w:sz w:val="20"/>
                <w:szCs w:val="20"/>
              </w:rPr>
            </w:pPr>
            <w:r w:rsidRPr="00035A56">
              <w:rPr>
                <w:rFonts w:ascii="Arial" w:hAnsi="Arial" w:cs="Arial"/>
                <w:sz w:val="20"/>
                <w:szCs w:val="20"/>
              </w:rPr>
              <w:t>“(...) Em conclusão, a Turma, vencido o Relator em menor parte, deu provimento integral à apelação da impetrante.”</w:t>
            </w:r>
          </w:p>
          <w:p w:rsidR="00A76399" w:rsidRPr="00035A56" w:rsidRDefault="00A76399" w:rsidP="00F96378">
            <w:pPr>
              <w:rPr>
                <w:rFonts w:ascii="Arial" w:hAnsi="Arial" w:cs="Arial"/>
                <w:color w:val="000000" w:themeColor="text1"/>
                <w:sz w:val="20"/>
                <w:szCs w:val="20"/>
              </w:rPr>
            </w:pPr>
            <w:r w:rsidRPr="00035A56">
              <w:rPr>
                <w:rFonts w:ascii="Arial" w:hAnsi="Arial" w:cs="Arial"/>
                <w:sz w:val="20"/>
                <w:szCs w:val="20"/>
              </w:rPr>
              <w:t>Foram opostos embargos de declaração (tipo de recurso), os quais aguardam julgamento.</w:t>
            </w:r>
            <w:r w:rsidR="004E535F" w:rsidRPr="00035A56">
              <w:rPr>
                <w:rFonts w:ascii="Arial" w:hAnsi="Arial" w:cs="Arial"/>
                <w:sz w:val="20"/>
                <w:szCs w:val="20"/>
              </w:rPr>
              <w:t xml:space="preserve"> Concluso para relatório e voto.</w:t>
            </w:r>
          </w:p>
        </w:tc>
      </w:tr>
      <w:tr w:rsidR="003A28FA" w:rsidRPr="00035A56" w:rsidTr="00FE7451">
        <w:tc>
          <w:tcPr>
            <w:tcW w:w="2552" w:type="dxa"/>
          </w:tcPr>
          <w:p w:rsidR="00A76399" w:rsidRPr="00035A56" w:rsidRDefault="00A76399" w:rsidP="00D45611">
            <w:pPr>
              <w:jc w:val="center"/>
              <w:rPr>
                <w:rFonts w:ascii="Arial" w:hAnsi="Arial" w:cs="Arial"/>
                <w:sz w:val="20"/>
                <w:szCs w:val="20"/>
              </w:rPr>
            </w:pPr>
            <w:r w:rsidRPr="00035A56">
              <w:rPr>
                <w:rFonts w:ascii="Arial" w:hAnsi="Arial" w:cs="Arial"/>
                <w:sz w:val="20"/>
                <w:szCs w:val="20"/>
              </w:rPr>
              <w:t>MS 46540-43.2011.4.01.3400</w:t>
            </w:r>
          </w:p>
          <w:p w:rsidR="00A76399" w:rsidRPr="00035A56" w:rsidRDefault="00A76399" w:rsidP="00D45611">
            <w:pPr>
              <w:jc w:val="center"/>
              <w:rPr>
                <w:rFonts w:ascii="Arial" w:hAnsi="Arial" w:cs="Arial"/>
                <w:b/>
                <w:bCs/>
                <w:sz w:val="20"/>
                <w:szCs w:val="20"/>
              </w:rPr>
            </w:pPr>
            <w:proofErr w:type="spellStart"/>
            <w:r w:rsidRPr="00035A56">
              <w:rPr>
                <w:rFonts w:ascii="Arial" w:hAnsi="Arial" w:cs="Arial"/>
                <w:b/>
                <w:bCs/>
                <w:sz w:val="20"/>
                <w:szCs w:val="20"/>
              </w:rPr>
              <w:t>ApReeNec</w:t>
            </w:r>
            <w:proofErr w:type="spellEnd"/>
            <w:r w:rsidRPr="00035A56">
              <w:rPr>
                <w:rFonts w:ascii="Arial" w:hAnsi="Arial" w:cs="Arial"/>
                <w:b/>
                <w:bCs/>
                <w:sz w:val="20"/>
                <w:szCs w:val="20"/>
              </w:rPr>
              <w:t xml:space="preserve"> 0046540-43.2011.4.01.3400</w:t>
            </w:r>
          </w:p>
          <w:p w:rsidR="00A76399" w:rsidRPr="00035A56" w:rsidRDefault="00A76399" w:rsidP="00D45611">
            <w:pPr>
              <w:jc w:val="center"/>
              <w:rPr>
                <w:rFonts w:ascii="Arial" w:hAnsi="Arial" w:cs="Arial"/>
                <w:sz w:val="20"/>
                <w:szCs w:val="20"/>
              </w:rPr>
            </w:pPr>
            <w:r w:rsidRPr="00035A56">
              <w:rPr>
                <w:rFonts w:ascii="Arial" w:hAnsi="Arial" w:cs="Arial"/>
                <w:sz w:val="20"/>
                <w:szCs w:val="20"/>
              </w:rPr>
              <w:t>15ª Vara/JF</w:t>
            </w:r>
          </w:p>
          <w:p w:rsidR="00A76399" w:rsidRPr="00035A56" w:rsidRDefault="00A76399" w:rsidP="00D45611">
            <w:pPr>
              <w:jc w:val="center"/>
              <w:rPr>
                <w:rFonts w:ascii="Arial" w:hAnsi="Arial" w:cs="Arial"/>
                <w:color w:val="000000" w:themeColor="text1"/>
                <w:sz w:val="20"/>
                <w:szCs w:val="20"/>
              </w:rPr>
            </w:pPr>
            <w:r w:rsidRPr="00035A56">
              <w:rPr>
                <w:rFonts w:ascii="Arial" w:hAnsi="Arial" w:cs="Arial"/>
                <w:sz w:val="20"/>
                <w:szCs w:val="20"/>
              </w:rPr>
              <w:t>2ª Tuma – TRF-1ª Região</w:t>
            </w:r>
          </w:p>
        </w:tc>
        <w:tc>
          <w:tcPr>
            <w:tcW w:w="1559" w:type="dxa"/>
          </w:tcPr>
          <w:p w:rsidR="001323DF" w:rsidRPr="00035A56" w:rsidRDefault="001323DF" w:rsidP="001323DF">
            <w:pPr>
              <w:jc w:val="center"/>
              <w:rPr>
                <w:rFonts w:ascii="Arial" w:hAnsi="Arial" w:cs="Arial"/>
                <w:sz w:val="20"/>
                <w:szCs w:val="20"/>
              </w:rPr>
            </w:pPr>
            <w:r w:rsidRPr="00035A56">
              <w:rPr>
                <w:rFonts w:ascii="Arial" w:hAnsi="Arial" w:cs="Arial"/>
                <w:sz w:val="20"/>
                <w:szCs w:val="20"/>
              </w:rPr>
              <w:t>17/08/11</w:t>
            </w:r>
          </w:p>
          <w:p w:rsidR="00A76399" w:rsidRPr="00035A56" w:rsidRDefault="001323DF" w:rsidP="00D23C80">
            <w:pPr>
              <w:jc w:val="center"/>
              <w:rPr>
                <w:rFonts w:ascii="Arial" w:hAnsi="Arial" w:cs="Arial"/>
                <w:b/>
                <w:bCs/>
                <w:sz w:val="20"/>
                <w:szCs w:val="20"/>
              </w:rPr>
            </w:pPr>
            <w:r w:rsidRPr="00035A56">
              <w:rPr>
                <w:rFonts w:ascii="Arial" w:hAnsi="Arial" w:cs="Arial"/>
                <w:sz w:val="20"/>
                <w:szCs w:val="20"/>
              </w:rPr>
              <w:t>16/07/12</w:t>
            </w:r>
          </w:p>
        </w:tc>
        <w:tc>
          <w:tcPr>
            <w:tcW w:w="3402" w:type="dxa"/>
          </w:tcPr>
          <w:p w:rsidR="00A76399" w:rsidRPr="00035A56" w:rsidRDefault="00A76399" w:rsidP="00D45611">
            <w:pPr>
              <w:jc w:val="both"/>
              <w:rPr>
                <w:rFonts w:ascii="Arial" w:hAnsi="Arial" w:cs="Arial"/>
                <w:b/>
                <w:bCs/>
                <w:sz w:val="20"/>
                <w:szCs w:val="20"/>
                <w:u w:val="single"/>
              </w:rPr>
            </w:pPr>
            <w:r w:rsidRPr="00035A56">
              <w:rPr>
                <w:rFonts w:ascii="Arial" w:hAnsi="Arial" w:cs="Arial"/>
                <w:b/>
                <w:bCs/>
                <w:sz w:val="20"/>
                <w:szCs w:val="20"/>
              </w:rPr>
              <w:t xml:space="preserve">Impedir o desconto em folha, dos valores já pagos (recebidos de boa-fé) a título de VPNI da Lei             nº 10.855/2004, </w:t>
            </w:r>
            <w:r w:rsidRPr="00035A56">
              <w:rPr>
                <w:rFonts w:ascii="Arial" w:hAnsi="Arial" w:cs="Arial"/>
                <w:b/>
                <w:bCs/>
                <w:sz w:val="20"/>
                <w:szCs w:val="20"/>
                <w:u w:val="single"/>
              </w:rPr>
              <w:t>rubricas 82289 e 82290.</w:t>
            </w:r>
          </w:p>
          <w:p w:rsidR="00A76399" w:rsidRPr="00035A56" w:rsidRDefault="00A76399" w:rsidP="00D45611">
            <w:pPr>
              <w:jc w:val="both"/>
              <w:rPr>
                <w:rFonts w:ascii="Arial" w:hAnsi="Arial" w:cs="Arial"/>
                <w:b/>
                <w:bCs/>
                <w:sz w:val="20"/>
                <w:szCs w:val="20"/>
                <w:u w:val="single"/>
              </w:rPr>
            </w:pPr>
          </w:p>
          <w:p w:rsidR="00A76399" w:rsidRPr="00035A56" w:rsidRDefault="00A76399" w:rsidP="00D45611">
            <w:pPr>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b/>
                <w:sz w:val="20"/>
                <w:szCs w:val="20"/>
              </w:rPr>
              <w:t xml:space="preserve">Ganhamos em 1ª instância, em 19/03/2012. </w:t>
            </w:r>
            <w:r w:rsidRPr="00035A56">
              <w:rPr>
                <w:rFonts w:ascii="Arial" w:hAnsi="Arial" w:cs="Arial"/>
                <w:sz w:val="20"/>
                <w:szCs w:val="20"/>
              </w:rPr>
              <w:t xml:space="preserve">Inicialmente, obtivemos decisão liminar para impedir/suspender o desconto. O Ministério do Planejamento, Orçamento e Gestão foi intimado em 15/09/2011, para cumprimento da decisão liminar, que foi mantida pela sentença. Por essa razão, qualquer desconto realizado nos contracheques dos servidores a esse título é descumprimento de decisão judicial, que poderemos informar ao juízo e pedir a aplicação de multas. </w:t>
            </w:r>
            <w:r w:rsidRPr="00035A56">
              <w:rPr>
                <w:rFonts w:ascii="Arial" w:hAnsi="Arial" w:cs="Arial"/>
                <w:color w:val="000000"/>
                <w:sz w:val="20"/>
                <w:szCs w:val="20"/>
              </w:rPr>
              <w:t>O INSS recorreu da sentença e o processo foi remetido ao TRF- 1ª Região (2ª instância), onde aguarda julgamento.</w:t>
            </w:r>
          </w:p>
        </w:tc>
      </w:tr>
      <w:tr w:rsidR="003A28FA" w:rsidRPr="00035A56" w:rsidTr="00FE7451">
        <w:tc>
          <w:tcPr>
            <w:tcW w:w="2552" w:type="dxa"/>
          </w:tcPr>
          <w:p w:rsidR="00A76399" w:rsidRPr="00035A56" w:rsidRDefault="00A76399" w:rsidP="00D45611">
            <w:pPr>
              <w:jc w:val="center"/>
              <w:rPr>
                <w:rFonts w:ascii="Arial" w:hAnsi="Arial" w:cs="Arial"/>
                <w:sz w:val="20"/>
                <w:szCs w:val="20"/>
              </w:rPr>
            </w:pPr>
            <w:r w:rsidRPr="00035A56">
              <w:rPr>
                <w:rFonts w:ascii="Arial" w:hAnsi="Arial" w:cs="Arial"/>
                <w:sz w:val="20"/>
                <w:szCs w:val="20"/>
              </w:rPr>
              <w:t>47530-34.2011.4.01.3400</w:t>
            </w:r>
          </w:p>
          <w:p w:rsidR="00A76399" w:rsidRPr="00035A56" w:rsidRDefault="00A76399" w:rsidP="00D45611">
            <w:pPr>
              <w:jc w:val="center"/>
              <w:rPr>
                <w:rFonts w:ascii="Arial" w:hAnsi="Arial" w:cs="Arial"/>
                <w:sz w:val="20"/>
                <w:szCs w:val="20"/>
              </w:rPr>
            </w:pPr>
            <w:proofErr w:type="spellStart"/>
            <w:r w:rsidRPr="00035A56">
              <w:rPr>
                <w:rFonts w:ascii="Arial" w:hAnsi="Arial" w:cs="Arial"/>
                <w:sz w:val="20"/>
                <w:szCs w:val="20"/>
              </w:rPr>
              <w:t>Ap</w:t>
            </w:r>
            <w:proofErr w:type="spellEnd"/>
            <w:r w:rsidRPr="00035A56">
              <w:rPr>
                <w:rFonts w:ascii="Arial" w:hAnsi="Arial" w:cs="Arial"/>
                <w:sz w:val="20"/>
                <w:szCs w:val="20"/>
              </w:rPr>
              <w:t xml:space="preserve"> 47530-34.2011.4.01.3400</w:t>
            </w:r>
          </w:p>
          <w:p w:rsidR="00A76399" w:rsidRPr="00035A56" w:rsidRDefault="00A76399" w:rsidP="00D45611">
            <w:pPr>
              <w:jc w:val="center"/>
              <w:rPr>
                <w:rFonts w:ascii="Arial" w:hAnsi="Arial" w:cs="Arial"/>
                <w:sz w:val="20"/>
                <w:szCs w:val="20"/>
              </w:rPr>
            </w:pPr>
            <w:r w:rsidRPr="00035A56">
              <w:rPr>
                <w:rFonts w:ascii="Arial" w:hAnsi="Arial" w:cs="Arial"/>
                <w:sz w:val="20"/>
                <w:szCs w:val="20"/>
              </w:rPr>
              <w:t>15ª Vara/JF</w:t>
            </w:r>
          </w:p>
          <w:p w:rsidR="00A76399" w:rsidRPr="00035A56" w:rsidRDefault="00A76399" w:rsidP="00D45611">
            <w:pPr>
              <w:jc w:val="center"/>
              <w:rPr>
                <w:rFonts w:ascii="Arial" w:hAnsi="Arial" w:cs="Arial"/>
                <w:color w:val="000000" w:themeColor="text1"/>
                <w:sz w:val="20"/>
                <w:szCs w:val="20"/>
              </w:rPr>
            </w:pPr>
            <w:r w:rsidRPr="00035A56">
              <w:rPr>
                <w:rFonts w:ascii="Arial" w:hAnsi="Arial" w:cs="Arial"/>
                <w:sz w:val="20"/>
                <w:szCs w:val="20"/>
              </w:rPr>
              <w:t>1ª Tuma – TRF-1ª Região</w:t>
            </w:r>
          </w:p>
        </w:tc>
        <w:tc>
          <w:tcPr>
            <w:tcW w:w="1559" w:type="dxa"/>
          </w:tcPr>
          <w:p w:rsidR="006866A1" w:rsidRPr="00035A56" w:rsidRDefault="006866A1" w:rsidP="006866A1">
            <w:pPr>
              <w:jc w:val="center"/>
              <w:rPr>
                <w:rFonts w:ascii="Arial" w:hAnsi="Arial" w:cs="Arial"/>
                <w:sz w:val="20"/>
                <w:szCs w:val="20"/>
              </w:rPr>
            </w:pPr>
            <w:r w:rsidRPr="00035A56">
              <w:rPr>
                <w:rFonts w:ascii="Arial" w:hAnsi="Arial" w:cs="Arial"/>
                <w:sz w:val="20"/>
                <w:szCs w:val="20"/>
              </w:rPr>
              <w:t>24/08/11</w:t>
            </w:r>
          </w:p>
          <w:p w:rsidR="00A76399" w:rsidRPr="00035A56" w:rsidRDefault="006866A1" w:rsidP="00D23C80">
            <w:pPr>
              <w:pStyle w:val="SemEspaamento"/>
              <w:jc w:val="center"/>
              <w:rPr>
                <w:rFonts w:ascii="Arial" w:hAnsi="Arial" w:cs="Arial"/>
                <w:sz w:val="20"/>
                <w:szCs w:val="20"/>
              </w:rPr>
            </w:pPr>
            <w:r w:rsidRPr="00035A56">
              <w:rPr>
                <w:rFonts w:ascii="Arial" w:hAnsi="Arial" w:cs="Arial"/>
                <w:sz w:val="20"/>
                <w:szCs w:val="20"/>
              </w:rPr>
              <w:t>03/07/12</w:t>
            </w:r>
          </w:p>
        </w:tc>
        <w:tc>
          <w:tcPr>
            <w:tcW w:w="3402" w:type="dxa"/>
          </w:tcPr>
          <w:p w:rsidR="00A76399" w:rsidRPr="00035A56" w:rsidRDefault="00A76399" w:rsidP="00D45611">
            <w:pPr>
              <w:pStyle w:val="SemEspaamento"/>
              <w:rPr>
                <w:rFonts w:ascii="Arial" w:hAnsi="Arial" w:cs="Arial"/>
                <w:sz w:val="20"/>
                <w:szCs w:val="20"/>
                <w:u w:val="single"/>
              </w:rPr>
            </w:pPr>
            <w:r w:rsidRPr="00035A56">
              <w:rPr>
                <w:rFonts w:ascii="Arial" w:hAnsi="Arial" w:cs="Arial"/>
                <w:b/>
                <w:sz w:val="20"/>
                <w:szCs w:val="20"/>
              </w:rPr>
              <w:t>Jornada de trabalho dos Assistentes Sociais  ocupantes de cargos de Analista do Seguro Social</w:t>
            </w:r>
            <w:r w:rsidRPr="00035A56">
              <w:rPr>
                <w:rFonts w:ascii="Arial" w:hAnsi="Arial" w:cs="Arial"/>
                <w:sz w:val="20"/>
                <w:szCs w:val="20"/>
              </w:rPr>
              <w:t xml:space="preserve">  – direito às 30 horas semanais </w:t>
            </w:r>
            <w:r w:rsidRPr="00035A56">
              <w:rPr>
                <w:rFonts w:ascii="Arial" w:hAnsi="Arial" w:cs="Arial"/>
                <w:sz w:val="20"/>
                <w:szCs w:val="20"/>
                <w:u w:val="single"/>
              </w:rPr>
              <w:t>sem redução de remuneração.</w:t>
            </w:r>
          </w:p>
          <w:p w:rsidR="00A76399" w:rsidRPr="00035A56" w:rsidRDefault="00A76399" w:rsidP="00D45611">
            <w:pPr>
              <w:pStyle w:val="SemEspaamento"/>
              <w:rPr>
                <w:rFonts w:ascii="Arial" w:hAnsi="Arial" w:cs="Arial"/>
                <w:sz w:val="20"/>
                <w:szCs w:val="20"/>
                <w:u w:val="single"/>
              </w:rPr>
            </w:pPr>
          </w:p>
          <w:p w:rsidR="00A76399" w:rsidRPr="00035A56" w:rsidRDefault="00A76399" w:rsidP="004E535F">
            <w:pPr>
              <w:pStyle w:val="SemEspaamento"/>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sz w:val="20"/>
                <w:szCs w:val="20"/>
              </w:rPr>
              <w:t>Proferida sentença julgando improcedente o nosso pedido, contra a qual recorremos. O processo está aguardando julgamento em 2ª instância.</w:t>
            </w:r>
          </w:p>
        </w:tc>
      </w:tr>
      <w:tr w:rsidR="003A28FA" w:rsidRPr="00035A56" w:rsidTr="00FE7451">
        <w:tc>
          <w:tcPr>
            <w:tcW w:w="2552" w:type="dxa"/>
          </w:tcPr>
          <w:p w:rsidR="00A76399" w:rsidRPr="00035A56" w:rsidRDefault="00A76399" w:rsidP="00D45611">
            <w:pPr>
              <w:jc w:val="center"/>
              <w:rPr>
                <w:rFonts w:ascii="Arial" w:hAnsi="Arial" w:cs="Arial"/>
                <w:sz w:val="20"/>
                <w:szCs w:val="20"/>
              </w:rPr>
            </w:pPr>
            <w:r w:rsidRPr="00035A56">
              <w:rPr>
                <w:rFonts w:ascii="Arial" w:hAnsi="Arial" w:cs="Arial"/>
                <w:sz w:val="20"/>
                <w:szCs w:val="20"/>
              </w:rPr>
              <w:t xml:space="preserve">Ação Civil coletiva nº </w:t>
            </w:r>
          </w:p>
          <w:p w:rsidR="00A76399" w:rsidRPr="00035A56" w:rsidRDefault="00A76399" w:rsidP="00D45611">
            <w:pPr>
              <w:jc w:val="center"/>
              <w:rPr>
                <w:rFonts w:ascii="Arial" w:hAnsi="Arial" w:cs="Arial"/>
                <w:sz w:val="20"/>
                <w:szCs w:val="20"/>
              </w:rPr>
            </w:pPr>
            <w:r w:rsidRPr="00035A56">
              <w:rPr>
                <w:rFonts w:ascii="Arial" w:hAnsi="Arial" w:cs="Arial"/>
                <w:sz w:val="20"/>
                <w:szCs w:val="20"/>
              </w:rPr>
              <w:t>2012.01.1.100434-6</w:t>
            </w:r>
          </w:p>
          <w:p w:rsidR="00A76399" w:rsidRPr="00035A56" w:rsidRDefault="00A76399" w:rsidP="00D45611">
            <w:pPr>
              <w:jc w:val="center"/>
              <w:rPr>
                <w:rFonts w:ascii="Arial" w:hAnsi="Arial" w:cs="Arial"/>
                <w:sz w:val="20"/>
                <w:szCs w:val="20"/>
              </w:rPr>
            </w:pPr>
            <w:r w:rsidRPr="00035A56">
              <w:rPr>
                <w:rFonts w:ascii="Arial" w:hAnsi="Arial" w:cs="Arial"/>
                <w:sz w:val="20"/>
                <w:szCs w:val="20"/>
              </w:rPr>
              <w:t>(Apensada à ação nº 2010.01.1.013719-4)</w:t>
            </w:r>
          </w:p>
          <w:p w:rsidR="00A76399" w:rsidRPr="00035A56" w:rsidRDefault="00A76399" w:rsidP="00D45611">
            <w:pPr>
              <w:jc w:val="center"/>
              <w:rPr>
                <w:rFonts w:ascii="Arial" w:hAnsi="Arial" w:cs="Arial"/>
                <w:sz w:val="20"/>
                <w:szCs w:val="20"/>
              </w:rPr>
            </w:pPr>
            <w:r w:rsidRPr="00035A56">
              <w:rPr>
                <w:rFonts w:ascii="Arial" w:hAnsi="Arial" w:cs="Arial"/>
                <w:sz w:val="20"/>
                <w:szCs w:val="20"/>
              </w:rPr>
              <w:t>11ª Vara Cível , TJDFT</w:t>
            </w:r>
          </w:p>
          <w:p w:rsidR="00A76399" w:rsidRPr="00035A56" w:rsidRDefault="00A76399" w:rsidP="00D45611">
            <w:pPr>
              <w:jc w:val="center"/>
              <w:rPr>
                <w:rFonts w:ascii="Arial" w:hAnsi="Arial" w:cs="Arial"/>
                <w:color w:val="000000" w:themeColor="text1"/>
                <w:sz w:val="20"/>
                <w:szCs w:val="20"/>
              </w:rPr>
            </w:pPr>
            <w:r w:rsidRPr="00035A56">
              <w:rPr>
                <w:rFonts w:ascii="Arial" w:hAnsi="Arial" w:cs="Arial"/>
                <w:sz w:val="20"/>
                <w:szCs w:val="20"/>
              </w:rPr>
              <w:t>7 ª Turma Cível</w:t>
            </w:r>
          </w:p>
        </w:tc>
        <w:tc>
          <w:tcPr>
            <w:tcW w:w="1559" w:type="dxa"/>
          </w:tcPr>
          <w:p w:rsidR="006866A1" w:rsidRPr="00035A56" w:rsidRDefault="006866A1" w:rsidP="006866A1">
            <w:pPr>
              <w:jc w:val="center"/>
              <w:rPr>
                <w:rFonts w:ascii="Arial" w:hAnsi="Arial" w:cs="Arial"/>
                <w:sz w:val="20"/>
                <w:szCs w:val="20"/>
              </w:rPr>
            </w:pPr>
            <w:r w:rsidRPr="00035A56">
              <w:rPr>
                <w:rFonts w:ascii="Arial" w:hAnsi="Arial" w:cs="Arial"/>
                <w:sz w:val="20"/>
                <w:szCs w:val="20"/>
              </w:rPr>
              <w:t>02/07/12</w:t>
            </w:r>
          </w:p>
          <w:p w:rsidR="00A76399" w:rsidRPr="00035A56" w:rsidRDefault="006866A1" w:rsidP="00D23C80">
            <w:pPr>
              <w:jc w:val="center"/>
              <w:rPr>
                <w:rFonts w:ascii="Arial" w:hAnsi="Arial" w:cs="Arial"/>
                <w:b/>
                <w:sz w:val="20"/>
                <w:szCs w:val="20"/>
                <w:lang w:eastAsia="ar-SA"/>
              </w:rPr>
            </w:pPr>
            <w:r w:rsidRPr="00035A56">
              <w:rPr>
                <w:rFonts w:ascii="Arial" w:hAnsi="Arial" w:cs="Arial"/>
                <w:sz w:val="20"/>
                <w:szCs w:val="20"/>
              </w:rPr>
              <w:t>23/03/17</w:t>
            </w:r>
          </w:p>
        </w:tc>
        <w:tc>
          <w:tcPr>
            <w:tcW w:w="3402" w:type="dxa"/>
          </w:tcPr>
          <w:p w:rsidR="00A76399" w:rsidRPr="00035A56" w:rsidRDefault="00A76399" w:rsidP="005A4153">
            <w:pPr>
              <w:rPr>
                <w:rFonts w:ascii="Arial" w:hAnsi="Arial" w:cs="Arial"/>
                <w:color w:val="000000" w:themeColor="text1"/>
                <w:sz w:val="20"/>
                <w:szCs w:val="20"/>
              </w:rPr>
            </w:pPr>
            <w:r w:rsidRPr="00035A56">
              <w:rPr>
                <w:rFonts w:ascii="Arial" w:hAnsi="Arial" w:cs="Arial"/>
                <w:b/>
                <w:sz w:val="20"/>
                <w:szCs w:val="20"/>
                <w:lang w:eastAsia="ar-SA"/>
              </w:rPr>
              <w:t xml:space="preserve">PECÚLIO FACULTATIVO DA GEAP – 2ª AÇÃO </w:t>
            </w:r>
            <w:r w:rsidRPr="00035A56">
              <w:rPr>
                <w:rFonts w:ascii="Arial" w:hAnsi="Arial" w:cs="Arial"/>
                <w:sz w:val="20"/>
                <w:szCs w:val="20"/>
                <w:lang w:eastAsia="ar-SA"/>
              </w:rPr>
              <w:t xml:space="preserve"> objetivando o </w:t>
            </w:r>
            <w:r w:rsidRPr="00035A56">
              <w:rPr>
                <w:rFonts w:ascii="Arial" w:hAnsi="Arial" w:cs="Arial"/>
                <w:sz w:val="20"/>
                <w:szCs w:val="20"/>
                <w:u w:val="single"/>
                <w:lang w:eastAsia="ar-SA"/>
              </w:rPr>
              <w:t>recebimento integral</w:t>
            </w:r>
            <w:r w:rsidRPr="00035A56">
              <w:rPr>
                <w:rFonts w:ascii="Arial" w:hAnsi="Arial" w:cs="Arial"/>
                <w:sz w:val="20"/>
                <w:szCs w:val="20"/>
                <w:lang w:eastAsia="ar-SA"/>
              </w:rPr>
              <w:t xml:space="preserve"> do pecúlio em vida (e pagamento do percentual remanescente de 80% a todos os </w:t>
            </w:r>
            <w:proofErr w:type="spellStart"/>
            <w:r w:rsidRPr="00035A56">
              <w:rPr>
                <w:rFonts w:ascii="Arial" w:hAnsi="Arial" w:cs="Arial"/>
                <w:sz w:val="20"/>
                <w:szCs w:val="20"/>
                <w:lang w:eastAsia="ar-SA"/>
              </w:rPr>
              <w:t>peculistas</w:t>
            </w:r>
            <w:proofErr w:type="spellEnd"/>
            <w:r w:rsidRPr="00035A56">
              <w:rPr>
                <w:rFonts w:ascii="Arial" w:hAnsi="Arial" w:cs="Arial"/>
                <w:sz w:val="20"/>
                <w:szCs w:val="20"/>
                <w:lang w:eastAsia="ar-SA"/>
              </w:rPr>
              <w:t xml:space="preserve"> que já se aposentaram e receberam os 20% relativos ao AFA- Auxílio Financeiro por Aposentadoria).</w:t>
            </w: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color w:val="000000"/>
                <w:sz w:val="20"/>
                <w:szCs w:val="20"/>
              </w:rPr>
              <w:t xml:space="preserve"> Apelamos da sentença e o processo foi remetido à 2ª instância, onde aguarda julgamento.</w:t>
            </w:r>
          </w:p>
        </w:tc>
      </w:tr>
      <w:tr w:rsidR="003A28FA" w:rsidRPr="00035A56" w:rsidTr="00FE7451">
        <w:tc>
          <w:tcPr>
            <w:tcW w:w="2552" w:type="dxa"/>
          </w:tcPr>
          <w:p w:rsidR="00A76399" w:rsidRPr="00035A56" w:rsidRDefault="00A76399" w:rsidP="002D0465">
            <w:pPr>
              <w:jc w:val="center"/>
              <w:rPr>
                <w:rFonts w:ascii="Arial" w:hAnsi="Arial" w:cs="Arial"/>
                <w:sz w:val="20"/>
                <w:szCs w:val="20"/>
              </w:rPr>
            </w:pPr>
            <w:r w:rsidRPr="00035A56">
              <w:rPr>
                <w:rFonts w:ascii="Arial" w:hAnsi="Arial" w:cs="Arial"/>
                <w:sz w:val="20"/>
                <w:szCs w:val="20"/>
              </w:rPr>
              <w:t>0043572-06.2012.4.01.3400</w:t>
            </w:r>
          </w:p>
          <w:p w:rsidR="00A76399" w:rsidRPr="00035A56" w:rsidRDefault="00A76399" w:rsidP="00C76B97">
            <w:pPr>
              <w:jc w:val="center"/>
              <w:rPr>
                <w:rFonts w:ascii="Arial" w:hAnsi="Arial" w:cs="Arial"/>
                <w:sz w:val="20"/>
                <w:szCs w:val="20"/>
              </w:rPr>
            </w:pPr>
            <w:r w:rsidRPr="00035A56">
              <w:rPr>
                <w:rFonts w:ascii="Arial" w:hAnsi="Arial" w:cs="Arial"/>
                <w:sz w:val="20"/>
                <w:szCs w:val="20"/>
              </w:rPr>
              <w:t>15ª Vara JF</w:t>
            </w:r>
          </w:p>
          <w:p w:rsidR="00A76399" w:rsidRPr="00035A56" w:rsidRDefault="00A76399" w:rsidP="002D0465">
            <w:pPr>
              <w:jc w:val="center"/>
              <w:rPr>
                <w:rFonts w:ascii="Arial" w:hAnsi="Arial" w:cs="Arial"/>
                <w:color w:val="000000" w:themeColor="text1"/>
                <w:sz w:val="20"/>
                <w:szCs w:val="20"/>
              </w:rPr>
            </w:pPr>
          </w:p>
        </w:tc>
        <w:tc>
          <w:tcPr>
            <w:tcW w:w="1559" w:type="dxa"/>
          </w:tcPr>
          <w:p w:rsidR="006866A1" w:rsidRPr="00035A56" w:rsidRDefault="006866A1" w:rsidP="006866A1">
            <w:pPr>
              <w:jc w:val="center"/>
              <w:rPr>
                <w:rFonts w:ascii="Arial" w:hAnsi="Arial" w:cs="Arial"/>
                <w:sz w:val="20"/>
                <w:szCs w:val="20"/>
              </w:rPr>
            </w:pPr>
            <w:r w:rsidRPr="00035A56">
              <w:rPr>
                <w:rFonts w:ascii="Arial" w:hAnsi="Arial" w:cs="Arial"/>
                <w:sz w:val="20"/>
                <w:szCs w:val="20"/>
              </w:rPr>
              <w:t>05/09/12</w:t>
            </w:r>
          </w:p>
          <w:p w:rsidR="00A76399" w:rsidRPr="00035A56" w:rsidRDefault="00A76399" w:rsidP="00D23C80">
            <w:pPr>
              <w:jc w:val="center"/>
              <w:rPr>
                <w:rFonts w:ascii="Arial" w:hAnsi="Arial" w:cs="Arial"/>
                <w:b/>
                <w:bCs/>
                <w:sz w:val="20"/>
                <w:szCs w:val="20"/>
              </w:rPr>
            </w:pPr>
          </w:p>
        </w:tc>
        <w:tc>
          <w:tcPr>
            <w:tcW w:w="3402" w:type="dxa"/>
          </w:tcPr>
          <w:p w:rsidR="00A76399" w:rsidRPr="00035A56" w:rsidRDefault="00A76399" w:rsidP="005A4153">
            <w:pPr>
              <w:rPr>
                <w:rFonts w:ascii="Arial" w:hAnsi="Arial" w:cs="Arial"/>
                <w:color w:val="000000" w:themeColor="text1"/>
                <w:sz w:val="20"/>
                <w:szCs w:val="20"/>
              </w:rPr>
            </w:pPr>
            <w:proofErr w:type="spellStart"/>
            <w:r w:rsidRPr="00035A56">
              <w:rPr>
                <w:rFonts w:ascii="Arial" w:hAnsi="Arial" w:cs="Arial"/>
                <w:b/>
                <w:bCs/>
                <w:sz w:val="20"/>
                <w:szCs w:val="20"/>
              </w:rPr>
              <w:t>Geap</w:t>
            </w:r>
            <w:proofErr w:type="spellEnd"/>
            <w:r w:rsidRPr="00035A56">
              <w:rPr>
                <w:rFonts w:ascii="Arial" w:hAnsi="Arial" w:cs="Arial"/>
                <w:b/>
                <w:bCs/>
                <w:sz w:val="20"/>
                <w:szCs w:val="20"/>
              </w:rPr>
              <w:t xml:space="preserve"> – suspensão do reajuste abusivo determinado pela Resolução </w:t>
            </w:r>
            <w:proofErr w:type="spellStart"/>
            <w:r w:rsidRPr="00035A56">
              <w:rPr>
                <w:rFonts w:ascii="Arial" w:hAnsi="Arial" w:cs="Arial"/>
                <w:b/>
                <w:bCs/>
                <w:sz w:val="20"/>
                <w:szCs w:val="20"/>
              </w:rPr>
              <w:t>Geap</w:t>
            </w:r>
            <w:proofErr w:type="spellEnd"/>
            <w:r w:rsidRPr="00035A56">
              <w:rPr>
                <w:rFonts w:ascii="Arial" w:hAnsi="Arial" w:cs="Arial"/>
                <w:b/>
                <w:bCs/>
                <w:sz w:val="20"/>
                <w:szCs w:val="20"/>
              </w:rPr>
              <w:t>/</w:t>
            </w:r>
            <w:proofErr w:type="spellStart"/>
            <w:r w:rsidRPr="00035A56">
              <w:rPr>
                <w:rFonts w:ascii="Arial" w:hAnsi="Arial" w:cs="Arial"/>
                <w:b/>
                <w:bCs/>
                <w:sz w:val="20"/>
                <w:szCs w:val="20"/>
              </w:rPr>
              <w:t>Condel</w:t>
            </w:r>
            <w:proofErr w:type="spellEnd"/>
            <w:r w:rsidRPr="00035A56">
              <w:rPr>
                <w:rFonts w:ascii="Arial" w:hAnsi="Arial" w:cs="Arial"/>
                <w:b/>
                <w:bCs/>
                <w:sz w:val="20"/>
                <w:szCs w:val="20"/>
              </w:rPr>
              <w:t xml:space="preserve"> nº 616/2012</w:t>
            </w:r>
          </w:p>
        </w:tc>
        <w:tc>
          <w:tcPr>
            <w:tcW w:w="8648" w:type="dxa"/>
          </w:tcPr>
          <w:p w:rsidR="00A76399" w:rsidRPr="00035A56" w:rsidRDefault="00A76399" w:rsidP="005A4153">
            <w:pPr>
              <w:rPr>
                <w:rFonts w:ascii="Arial" w:hAnsi="Arial" w:cs="Arial"/>
                <w:color w:val="000000" w:themeColor="text1"/>
                <w:sz w:val="20"/>
                <w:szCs w:val="20"/>
              </w:rPr>
            </w:pPr>
            <w:r w:rsidRPr="00035A56">
              <w:rPr>
                <w:rStyle w:val="Forte"/>
                <w:rFonts w:ascii="Arial" w:hAnsi="Arial" w:cs="Arial"/>
                <w:b w:val="0"/>
                <w:sz w:val="20"/>
                <w:szCs w:val="20"/>
              </w:rPr>
              <w:t xml:space="preserve">Essa ação foi autuada em 14/09/2012, com pedido de tutela antecipada (liminar). Em 24/09/12, foi </w:t>
            </w:r>
            <w:r w:rsidRPr="00035A56">
              <w:rPr>
                <w:rFonts w:ascii="Arial" w:hAnsi="Arial" w:cs="Arial"/>
                <w:sz w:val="20"/>
                <w:szCs w:val="20"/>
              </w:rPr>
              <w:t>publicado despacho por meio do qual o juiz decidiu ouvir os réus (</w:t>
            </w:r>
            <w:proofErr w:type="spellStart"/>
            <w:r w:rsidRPr="00035A56">
              <w:rPr>
                <w:rFonts w:ascii="Arial" w:hAnsi="Arial" w:cs="Arial"/>
                <w:sz w:val="20"/>
                <w:szCs w:val="20"/>
              </w:rPr>
              <w:t>Geap</w:t>
            </w:r>
            <w:proofErr w:type="spellEnd"/>
            <w:r w:rsidRPr="00035A56">
              <w:rPr>
                <w:rFonts w:ascii="Arial" w:hAnsi="Arial" w:cs="Arial"/>
                <w:sz w:val="20"/>
                <w:szCs w:val="20"/>
              </w:rPr>
              <w:t xml:space="preserve"> e INSS) antes de apreciar o pedido de liminar. Intimados, os réus apresentaram suas respectivas defesas, a </w:t>
            </w:r>
            <w:proofErr w:type="spellStart"/>
            <w:r w:rsidRPr="00035A56">
              <w:rPr>
                <w:rFonts w:ascii="Arial" w:hAnsi="Arial" w:cs="Arial"/>
                <w:sz w:val="20"/>
                <w:szCs w:val="20"/>
              </w:rPr>
              <w:t>Geap</w:t>
            </w:r>
            <w:proofErr w:type="spellEnd"/>
            <w:r w:rsidRPr="00035A56">
              <w:rPr>
                <w:rFonts w:ascii="Arial" w:hAnsi="Arial" w:cs="Arial"/>
                <w:sz w:val="20"/>
                <w:szCs w:val="20"/>
              </w:rPr>
              <w:t xml:space="preserve"> em 30/11/12 e o INSS em 09/01/13. Em 18/02/13, foi publicado despacho por meio do qual o juiz deu vistas do processo à Anasps para apresentar réplica às impugnações feitas pelos réus. Apresentada a referida réplica, o processo ficou concluso (em 12/03/2013) para decisão. Em 22/04/2013 o juiz proferiu decisão determinando que as partes especificassem as provas que pretendem produzir. Anasps e </w:t>
            </w:r>
            <w:proofErr w:type="spellStart"/>
            <w:r w:rsidRPr="00035A56">
              <w:rPr>
                <w:rFonts w:ascii="Arial" w:hAnsi="Arial" w:cs="Arial"/>
                <w:sz w:val="20"/>
                <w:szCs w:val="20"/>
              </w:rPr>
              <w:t>Geap</w:t>
            </w:r>
            <w:proofErr w:type="spellEnd"/>
            <w:r w:rsidRPr="00035A56">
              <w:rPr>
                <w:rFonts w:ascii="Arial" w:hAnsi="Arial" w:cs="Arial"/>
                <w:sz w:val="20"/>
                <w:szCs w:val="20"/>
              </w:rPr>
              <w:t xml:space="preserve"> já se manifestaram. O processo foi devolvido pela Procuradoria Geral Federal em 13/05/2013 com manifestação sobre a referida decisão. Em 06/08/2013 o juízo declinou da competência para o TJDFT. Agravamos essa decisão e aguardamos a decisão.</w:t>
            </w:r>
          </w:p>
        </w:tc>
      </w:tr>
      <w:tr w:rsidR="003A28FA" w:rsidRPr="00035A56" w:rsidTr="00FE7451">
        <w:tc>
          <w:tcPr>
            <w:tcW w:w="2552" w:type="dxa"/>
          </w:tcPr>
          <w:p w:rsidR="00A76399" w:rsidRPr="00035A56" w:rsidRDefault="00A76399" w:rsidP="00A07E7F">
            <w:pPr>
              <w:jc w:val="center"/>
              <w:rPr>
                <w:rFonts w:ascii="Arial" w:hAnsi="Arial" w:cs="Arial"/>
                <w:b/>
                <w:sz w:val="20"/>
                <w:szCs w:val="20"/>
              </w:rPr>
            </w:pPr>
            <w:r w:rsidRPr="00035A56">
              <w:rPr>
                <w:rFonts w:ascii="Arial" w:hAnsi="Arial" w:cs="Arial"/>
                <w:b/>
                <w:sz w:val="20"/>
                <w:szCs w:val="20"/>
              </w:rPr>
              <w:t>0025465-74.2013.4.01.3400</w:t>
            </w:r>
          </w:p>
          <w:p w:rsidR="00A76399" w:rsidRPr="00035A56" w:rsidRDefault="00A76399" w:rsidP="00A07E7F">
            <w:pPr>
              <w:jc w:val="center"/>
              <w:rPr>
                <w:rFonts w:ascii="Arial" w:hAnsi="Arial" w:cs="Arial"/>
                <w:b/>
                <w:sz w:val="20"/>
                <w:szCs w:val="20"/>
              </w:rPr>
            </w:pPr>
            <w:proofErr w:type="spellStart"/>
            <w:r w:rsidRPr="00035A56">
              <w:rPr>
                <w:rFonts w:ascii="Arial" w:hAnsi="Arial" w:cs="Arial"/>
                <w:b/>
                <w:sz w:val="20"/>
                <w:szCs w:val="20"/>
              </w:rPr>
              <w:t>Ap</w:t>
            </w:r>
            <w:proofErr w:type="spellEnd"/>
            <w:r w:rsidRPr="00035A56">
              <w:rPr>
                <w:rFonts w:ascii="Arial" w:hAnsi="Arial" w:cs="Arial"/>
                <w:b/>
                <w:sz w:val="20"/>
                <w:szCs w:val="20"/>
              </w:rPr>
              <w:t xml:space="preserve"> 0025465-74.2013.4.01.3400</w:t>
            </w:r>
          </w:p>
          <w:p w:rsidR="00A76399" w:rsidRPr="00035A56" w:rsidRDefault="00A76399" w:rsidP="00A07E7F">
            <w:pPr>
              <w:jc w:val="center"/>
              <w:rPr>
                <w:rFonts w:ascii="Arial" w:hAnsi="Arial" w:cs="Arial"/>
                <w:b/>
                <w:sz w:val="20"/>
                <w:szCs w:val="20"/>
              </w:rPr>
            </w:pPr>
            <w:r w:rsidRPr="00035A56">
              <w:rPr>
                <w:rFonts w:ascii="Arial" w:hAnsi="Arial" w:cs="Arial"/>
                <w:b/>
                <w:sz w:val="20"/>
                <w:szCs w:val="20"/>
              </w:rPr>
              <w:t>15ª Vara JF-DF</w:t>
            </w:r>
          </w:p>
          <w:p w:rsidR="00A76399" w:rsidRPr="00035A56" w:rsidRDefault="00A76399" w:rsidP="00A07E7F">
            <w:pPr>
              <w:jc w:val="center"/>
              <w:rPr>
                <w:rFonts w:ascii="Arial" w:hAnsi="Arial" w:cs="Arial"/>
                <w:color w:val="000000" w:themeColor="text1"/>
                <w:sz w:val="20"/>
                <w:szCs w:val="20"/>
              </w:rPr>
            </w:pPr>
            <w:r w:rsidRPr="00035A56">
              <w:rPr>
                <w:rFonts w:ascii="Arial" w:hAnsi="Arial" w:cs="Arial"/>
                <w:b/>
                <w:sz w:val="20"/>
                <w:szCs w:val="20"/>
              </w:rPr>
              <w:t>2ª Turma –TRF1</w:t>
            </w:r>
          </w:p>
        </w:tc>
        <w:tc>
          <w:tcPr>
            <w:tcW w:w="1559" w:type="dxa"/>
          </w:tcPr>
          <w:p w:rsidR="006866A1" w:rsidRPr="00035A56" w:rsidRDefault="006866A1" w:rsidP="006866A1">
            <w:pPr>
              <w:jc w:val="center"/>
              <w:rPr>
                <w:rFonts w:ascii="Arial" w:hAnsi="Arial" w:cs="Arial"/>
                <w:sz w:val="20"/>
                <w:szCs w:val="20"/>
              </w:rPr>
            </w:pPr>
            <w:r w:rsidRPr="00035A56">
              <w:rPr>
                <w:rFonts w:ascii="Arial" w:hAnsi="Arial" w:cs="Arial"/>
                <w:sz w:val="20"/>
                <w:szCs w:val="20"/>
              </w:rPr>
              <w:t>16/5/13</w:t>
            </w:r>
          </w:p>
          <w:p w:rsidR="00A76399" w:rsidRPr="00035A56" w:rsidRDefault="006866A1" w:rsidP="00D23C80">
            <w:pPr>
              <w:autoSpaceDE w:val="0"/>
              <w:autoSpaceDN w:val="0"/>
              <w:adjustRightInd w:val="0"/>
              <w:jc w:val="center"/>
              <w:rPr>
                <w:rFonts w:ascii="Arial" w:hAnsi="Arial" w:cs="Arial"/>
                <w:b/>
                <w:sz w:val="20"/>
                <w:szCs w:val="20"/>
              </w:rPr>
            </w:pPr>
            <w:r w:rsidRPr="00035A56">
              <w:rPr>
                <w:rFonts w:ascii="Arial" w:hAnsi="Arial" w:cs="Arial"/>
                <w:sz w:val="20"/>
                <w:szCs w:val="20"/>
              </w:rPr>
              <w:t>24/2/15</w:t>
            </w:r>
          </w:p>
        </w:tc>
        <w:tc>
          <w:tcPr>
            <w:tcW w:w="3402" w:type="dxa"/>
          </w:tcPr>
          <w:p w:rsidR="00A76399" w:rsidRPr="00035A56" w:rsidRDefault="00A76399" w:rsidP="00A07E7F">
            <w:pPr>
              <w:autoSpaceDE w:val="0"/>
              <w:autoSpaceDN w:val="0"/>
              <w:adjustRightInd w:val="0"/>
              <w:jc w:val="both"/>
              <w:rPr>
                <w:rFonts w:ascii="Arial" w:hAnsi="Arial" w:cs="Arial"/>
                <w:sz w:val="20"/>
                <w:szCs w:val="20"/>
              </w:rPr>
            </w:pPr>
            <w:r w:rsidRPr="00035A56">
              <w:rPr>
                <w:rFonts w:ascii="Arial" w:hAnsi="Arial" w:cs="Arial"/>
                <w:b/>
                <w:sz w:val="20"/>
                <w:szCs w:val="20"/>
              </w:rPr>
              <w:t xml:space="preserve">Equiparação do auxílio-alimentação com os valores pagos aos servidores do TCU - </w:t>
            </w:r>
            <w:r w:rsidRPr="00035A56">
              <w:rPr>
                <w:rFonts w:ascii="Arial" w:hAnsi="Arial" w:cs="Arial"/>
                <w:bCs/>
                <w:sz w:val="20"/>
                <w:szCs w:val="20"/>
              </w:rPr>
              <w:t>ação</w:t>
            </w:r>
            <w:r w:rsidRPr="00035A56">
              <w:rPr>
                <w:rFonts w:ascii="Arial" w:hAnsi="Arial" w:cs="Arial"/>
                <w:sz w:val="20"/>
                <w:szCs w:val="20"/>
              </w:rPr>
              <w:t xml:space="preserve"> objetivando assegurar aos nossos associados o recebimento do auxílio-alimentação nos mesmos valores pagos aos servidores do TCU.</w:t>
            </w:r>
          </w:p>
          <w:p w:rsidR="00A76399" w:rsidRPr="00035A56" w:rsidRDefault="00A76399" w:rsidP="00A07E7F">
            <w:pPr>
              <w:autoSpaceDE w:val="0"/>
              <w:autoSpaceDN w:val="0"/>
              <w:adjustRightInd w:val="0"/>
              <w:jc w:val="both"/>
              <w:rPr>
                <w:rFonts w:ascii="Arial" w:hAnsi="Arial" w:cs="Arial"/>
                <w:sz w:val="20"/>
                <w:szCs w:val="20"/>
              </w:rPr>
            </w:pPr>
          </w:p>
          <w:p w:rsidR="00A76399" w:rsidRPr="00035A56" w:rsidRDefault="00A76399" w:rsidP="00A07E7F">
            <w:pPr>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Style w:val="Forte"/>
                <w:rFonts w:ascii="Arial" w:hAnsi="Arial" w:cs="Arial"/>
                <w:b w:val="0"/>
                <w:sz w:val="20"/>
                <w:szCs w:val="20"/>
              </w:rPr>
              <w:t xml:space="preserve">Proferida sentença julgando improcedente o nosso pedido. Apelamos da sentença. </w:t>
            </w:r>
            <w:r w:rsidRPr="00035A56">
              <w:rPr>
                <w:rFonts w:ascii="Arial" w:hAnsi="Arial" w:cs="Arial"/>
                <w:sz w:val="20"/>
                <w:szCs w:val="20"/>
              </w:rPr>
              <w:t>O processo está aguardando julgamento em 2ª instância.</w:t>
            </w:r>
          </w:p>
        </w:tc>
      </w:tr>
      <w:tr w:rsidR="003A28FA" w:rsidRPr="00035A56" w:rsidTr="00FE7451">
        <w:tc>
          <w:tcPr>
            <w:tcW w:w="2552" w:type="dxa"/>
            <w:shd w:val="clear" w:color="auto" w:fill="FFFFFF" w:themeFill="background1"/>
          </w:tcPr>
          <w:p w:rsidR="00A76399" w:rsidRPr="00035A56" w:rsidRDefault="00A76399" w:rsidP="00A07E7F">
            <w:pPr>
              <w:jc w:val="center"/>
              <w:rPr>
                <w:rFonts w:ascii="Arial" w:hAnsi="Arial" w:cs="Arial"/>
                <w:b/>
                <w:sz w:val="20"/>
                <w:szCs w:val="20"/>
              </w:rPr>
            </w:pPr>
            <w:r w:rsidRPr="00035A56">
              <w:rPr>
                <w:rFonts w:ascii="Arial" w:hAnsi="Arial" w:cs="Arial"/>
                <w:b/>
                <w:sz w:val="20"/>
                <w:szCs w:val="20"/>
              </w:rPr>
              <w:t>0061313-25.2013.4.01.3400</w:t>
            </w:r>
          </w:p>
          <w:p w:rsidR="00A76399" w:rsidRPr="00035A56" w:rsidRDefault="00A76399" w:rsidP="00A07E7F">
            <w:pPr>
              <w:jc w:val="center"/>
              <w:rPr>
                <w:rFonts w:ascii="Arial" w:hAnsi="Arial" w:cs="Arial"/>
                <w:b/>
                <w:sz w:val="20"/>
                <w:szCs w:val="20"/>
              </w:rPr>
            </w:pPr>
            <w:r w:rsidRPr="00035A56">
              <w:rPr>
                <w:rFonts w:ascii="Arial" w:hAnsi="Arial" w:cs="Arial"/>
                <w:b/>
                <w:sz w:val="20"/>
                <w:szCs w:val="20"/>
              </w:rPr>
              <w:t>AP 0061313-25.2013.4.01.3400</w:t>
            </w:r>
          </w:p>
          <w:p w:rsidR="00A76399" w:rsidRPr="00035A56" w:rsidRDefault="00A76399" w:rsidP="00A07E7F">
            <w:pPr>
              <w:jc w:val="center"/>
              <w:rPr>
                <w:rFonts w:ascii="Arial" w:hAnsi="Arial" w:cs="Arial"/>
                <w:b/>
                <w:sz w:val="20"/>
                <w:szCs w:val="20"/>
              </w:rPr>
            </w:pPr>
            <w:r w:rsidRPr="00035A56">
              <w:rPr>
                <w:rFonts w:ascii="Arial" w:hAnsi="Arial" w:cs="Arial"/>
                <w:b/>
                <w:sz w:val="20"/>
                <w:szCs w:val="20"/>
              </w:rPr>
              <w:t>8ª VARA FEDERAL-DF</w:t>
            </w:r>
          </w:p>
          <w:p w:rsidR="00A76399" w:rsidRPr="00035A56" w:rsidRDefault="00A76399" w:rsidP="00A07E7F">
            <w:pPr>
              <w:jc w:val="center"/>
              <w:rPr>
                <w:rFonts w:ascii="Arial" w:hAnsi="Arial" w:cs="Arial"/>
                <w:color w:val="000000" w:themeColor="text1"/>
                <w:sz w:val="20"/>
                <w:szCs w:val="20"/>
              </w:rPr>
            </w:pPr>
            <w:r w:rsidRPr="00035A56">
              <w:rPr>
                <w:rFonts w:ascii="Arial" w:hAnsi="Arial" w:cs="Arial"/>
                <w:b/>
                <w:sz w:val="20"/>
                <w:szCs w:val="20"/>
              </w:rPr>
              <w:t>1ª Turma  TRF1</w:t>
            </w:r>
          </w:p>
        </w:tc>
        <w:tc>
          <w:tcPr>
            <w:tcW w:w="1559" w:type="dxa"/>
            <w:shd w:val="clear" w:color="auto" w:fill="FFFFFF" w:themeFill="background1"/>
          </w:tcPr>
          <w:p w:rsidR="00A76399" w:rsidRPr="00035A56" w:rsidRDefault="006866A1" w:rsidP="00D23C80">
            <w:pPr>
              <w:jc w:val="center"/>
              <w:rPr>
                <w:rFonts w:ascii="Arial" w:hAnsi="Arial" w:cs="Arial"/>
                <w:b/>
                <w:bCs/>
                <w:sz w:val="20"/>
                <w:szCs w:val="20"/>
              </w:rPr>
            </w:pPr>
            <w:r w:rsidRPr="00035A56">
              <w:rPr>
                <w:rFonts w:ascii="Arial" w:hAnsi="Arial" w:cs="Arial"/>
                <w:sz w:val="20"/>
                <w:szCs w:val="20"/>
              </w:rPr>
              <w:t>17/10/13</w:t>
            </w:r>
          </w:p>
        </w:tc>
        <w:tc>
          <w:tcPr>
            <w:tcW w:w="3402" w:type="dxa"/>
            <w:shd w:val="clear" w:color="auto" w:fill="FFFFFF" w:themeFill="background1"/>
          </w:tcPr>
          <w:p w:rsidR="00A76399" w:rsidRPr="00035A56" w:rsidRDefault="00A76399" w:rsidP="005A4153">
            <w:pPr>
              <w:rPr>
                <w:rFonts w:ascii="Arial" w:hAnsi="Arial" w:cs="Arial"/>
                <w:color w:val="000000" w:themeColor="text1"/>
                <w:sz w:val="20"/>
                <w:szCs w:val="20"/>
              </w:rPr>
            </w:pPr>
            <w:r w:rsidRPr="00035A56">
              <w:rPr>
                <w:rFonts w:ascii="Arial" w:hAnsi="Arial" w:cs="Arial"/>
                <w:b/>
                <w:bCs/>
                <w:sz w:val="20"/>
                <w:szCs w:val="20"/>
              </w:rPr>
              <w:t xml:space="preserve">GDASS </w:t>
            </w:r>
            <w:r w:rsidRPr="00035A56">
              <w:rPr>
                <w:rFonts w:ascii="Arial" w:hAnsi="Arial" w:cs="Arial"/>
                <w:sz w:val="20"/>
                <w:szCs w:val="20"/>
              </w:rPr>
              <w:t xml:space="preserve">(Gratificação de Desempenho de Atividade do Seguro Social) - </w:t>
            </w:r>
            <w:r w:rsidRPr="00035A56">
              <w:rPr>
                <w:rFonts w:ascii="Arial" w:hAnsi="Arial" w:cs="Arial"/>
                <w:b/>
                <w:bCs/>
                <w:sz w:val="20"/>
                <w:szCs w:val="20"/>
              </w:rPr>
              <w:t xml:space="preserve">Garantir o pagamento </w:t>
            </w:r>
            <w:r w:rsidRPr="00035A56">
              <w:rPr>
                <w:rFonts w:ascii="Arial" w:hAnsi="Arial" w:cs="Arial"/>
                <w:b/>
                <w:sz w:val="20"/>
                <w:szCs w:val="20"/>
              </w:rPr>
              <w:t xml:space="preserve">integral da parcela institucional (80 pontos) para aposentados e pensionistas do </w:t>
            </w:r>
            <w:r w:rsidRPr="00035A56">
              <w:rPr>
                <w:rFonts w:ascii="Arial" w:hAnsi="Arial" w:cs="Arial"/>
                <w:b/>
                <w:bCs/>
                <w:sz w:val="20"/>
                <w:szCs w:val="20"/>
                <w:u w:val="single"/>
              </w:rPr>
              <w:t>INSS</w:t>
            </w:r>
            <w:r w:rsidRPr="00035A56">
              <w:rPr>
                <w:rFonts w:ascii="Arial" w:hAnsi="Arial" w:cs="Arial"/>
                <w:bCs/>
                <w:sz w:val="20"/>
                <w:szCs w:val="20"/>
              </w:rPr>
              <w:t xml:space="preserve"> para o período pós-regulamentação (após a efetivação das avaliações de desempenho).</w:t>
            </w:r>
          </w:p>
        </w:tc>
        <w:tc>
          <w:tcPr>
            <w:tcW w:w="8648" w:type="dxa"/>
            <w:shd w:val="clear" w:color="auto" w:fill="FFFFFF" w:themeFill="background1"/>
          </w:tcPr>
          <w:p w:rsidR="00A76399" w:rsidRPr="00035A56" w:rsidRDefault="00A76399" w:rsidP="00D22DE8">
            <w:pPr>
              <w:rPr>
                <w:rFonts w:ascii="Arial" w:hAnsi="Arial" w:cs="Arial"/>
                <w:color w:val="000000" w:themeColor="text1"/>
                <w:sz w:val="20"/>
                <w:szCs w:val="20"/>
              </w:rPr>
            </w:pPr>
            <w:r w:rsidRPr="00035A56">
              <w:rPr>
                <w:rStyle w:val="Forte"/>
                <w:rFonts w:ascii="Arial" w:hAnsi="Arial" w:cs="Arial"/>
                <w:b w:val="0"/>
                <w:sz w:val="20"/>
                <w:szCs w:val="20"/>
              </w:rPr>
              <w:t>Proferida sentença, em 27/07/2015, julgando improcedente o nosso pedido</w:t>
            </w:r>
            <w:r w:rsidR="00D22DE8" w:rsidRPr="00035A56">
              <w:rPr>
                <w:rFonts w:ascii="Arial" w:hAnsi="Arial" w:cs="Arial"/>
                <w:sz w:val="20"/>
                <w:szCs w:val="20"/>
              </w:rPr>
              <w:t xml:space="preserve">. </w:t>
            </w:r>
            <w:r w:rsidRPr="00035A56">
              <w:rPr>
                <w:rFonts w:ascii="Arial" w:hAnsi="Arial" w:cs="Arial"/>
                <w:sz w:val="20"/>
                <w:szCs w:val="20"/>
              </w:rPr>
              <w:t>Recorremos da decisão. O processo foi remetido ao TRF (2ª instância)</w:t>
            </w:r>
            <w:r w:rsidR="00D22DE8" w:rsidRPr="00035A56">
              <w:rPr>
                <w:rFonts w:ascii="Arial" w:hAnsi="Arial" w:cs="Arial"/>
                <w:sz w:val="20"/>
                <w:szCs w:val="20"/>
              </w:rPr>
              <w:t>,</w:t>
            </w:r>
            <w:r w:rsidRPr="00035A56">
              <w:rPr>
                <w:rFonts w:ascii="Arial" w:hAnsi="Arial" w:cs="Arial"/>
                <w:sz w:val="20"/>
                <w:szCs w:val="20"/>
              </w:rPr>
              <w:t xml:space="preserve"> onde aguarda julgamento.</w:t>
            </w:r>
          </w:p>
        </w:tc>
      </w:tr>
      <w:tr w:rsidR="003A28FA" w:rsidRPr="00035A56" w:rsidTr="00FE7451">
        <w:tc>
          <w:tcPr>
            <w:tcW w:w="2552" w:type="dxa"/>
          </w:tcPr>
          <w:p w:rsidR="00A76399" w:rsidRPr="00035A56" w:rsidRDefault="00A76399" w:rsidP="002D0465">
            <w:pPr>
              <w:jc w:val="center"/>
              <w:rPr>
                <w:rFonts w:ascii="Arial" w:hAnsi="Arial" w:cs="Arial"/>
                <w:sz w:val="20"/>
                <w:szCs w:val="20"/>
              </w:rPr>
            </w:pPr>
            <w:r w:rsidRPr="00035A56">
              <w:rPr>
                <w:rFonts w:ascii="Arial" w:hAnsi="Arial" w:cs="Arial"/>
                <w:sz w:val="20"/>
                <w:szCs w:val="20"/>
              </w:rPr>
              <w:t>MS 0028161-49.2014.4.01.3400</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sz w:val="20"/>
                <w:szCs w:val="20"/>
              </w:rPr>
              <w:t>13ª VARA FEDERAL-DF</w:t>
            </w:r>
          </w:p>
        </w:tc>
        <w:tc>
          <w:tcPr>
            <w:tcW w:w="1559" w:type="dxa"/>
          </w:tcPr>
          <w:p w:rsidR="00A76399" w:rsidRPr="00035A56" w:rsidRDefault="006866A1" w:rsidP="00D23C80">
            <w:pPr>
              <w:autoSpaceDE w:val="0"/>
              <w:autoSpaceDN w:val="0"/>
              <w:adjustRightInd w:val="0"/>
              <w:jc w:val="center"/>
              <w:rPr>
                <w:rFonts w:ascii="Arial" w:hAnsi="Arial" w:cs="Arial"/>
                <w:b/>
                <w:bCs/>
                <w:sz w:val="20"/>
                <w:szCs w:val="20"/>
              </w:rPr>
            </w:pPr>
            <w:r w:rsidRPr="00035A56">
              <w:rPr>
                <w:rFonts w:ascii="Arial" w:hAnsi="Arial" w:cs="Arial"/>
                <w:sz w:val="20"/>
                <w:szCs w:val="20"/>
              </w:rPr>
              <w:t>14/04/14</w:t>
            </w:r>
          </w:p>
        </w:tc>
        <w:tc>
          <w:tcPr>
            <w:tcW w:w="3402" w:type="dxa"/>
          </w:tcPr>
          <w:p w:rsidR="00A76399" w:rsidRPr="00035A56" w:rsidRDefault="00A76399" w:rsidP="00A07E7F">
            <w:pPr>
              <w:autoSpaceDE w:val="0"/>
              <w:autoSpaceDN w:val="0"/>
              <w:adjustRightInd w:val="0"/>
              <w:jc w:val="both"/>
              <w:rPr>
                <w:rFonts w:ascii="Arial" w:hAnsi="Arial" w:cs="Arial"/>
                <w:b/>
                <w:bCs/>
                <w:sz w:val="20"/>
                <w:szCs w:val="20"/>
              </w:rPr>
            </w:pPr>
            <w:r w:rsidRPr="00035A56">
              <w:rPr>
                <w:rFonts w:ascii="Arial" w:hAnsi="Arial" w:cs="Arial"/>
                <w:b/>
                <w:bCs/>
                <w:sz w:val="20"/>
                <w:szCs w:val="20"/>
              </w:rPr>
              <w:t xml:space="preserve">Assegurar o direito à </w:t>
            </w:r>
            <w:r w:rsidRPr="00035A56">
              <w:rPr>
                <w:rFonts w:ascii="Arial" w:hAnsi="Arial" w:cs="Arial"/>
                <w:b/>
                <w:bCs/>
                <w:sz w:val="20"/>
                <w:szCs w:val="20"/>
                <w:u w:val="single"/>
              </w:rPr>
              <w:t xml:space="preserve">conversão </w:t>
            </w:r>
            <w:r w:rsidRPr="00035A56">
              <w:rPr>
                <w:rFonts w:ascii="Arial" w:hAnsi="Arial" w:cs="Arial"/>
                <w:b/>
                <w:iCs/>
                <w:sz w:val="20"/>
                <w:szCs w:val="20"/>
                <w:u w:val="single"/>
              </w:rPr>
              <w:t>do tempo de serviço exercido em condições especiais em tempo comum</w:t>
            </w:r>
            <w:r w:rsidRPr="00035A56">
              <w:rPr>
                <w:rFonts w:ascii="Arial" w:hAnsi="Arial" w:cs="Arial"/>
                <w:b/>
                <w:iCs/>
                <w:sz w:val="20"/>
                <w:szCs w:val="20"/>
              </w:rPr>
              <w:t xml:space="preserve"> para obtenção de aposentadoria e abono de permanência.</w:t>
            </w:r>
          </w:p>
          <w:p w:rsidR="00A76399" w:rsidRPr="00035A56" w:rsidRDefault="00A76399" w:rsidP="00A07E7F">
            <w:pPr>
              <w:jc w:val="both"/>
              <w:rPr>
                <w:rFonts w:ascii="Arial" w:hAnsi="Arial" w:cs="Arial"/>
                <w:sz w:val="20"/>
                <w:szCs w:val="20"/>
              </w:rPr>
            </w:pPr>
            <w:r w:rsidRPr="00035A56">
              <w:rPr>
                <w:rFonts w:ascii="Arial" w:hAnsi="Arial" w:cs="Arial"/>
                <w:sz w:val="20"/>
                <w:szCs w:val="20"/>
              </w:rPr>
              <w:t>Com a publicação da Orientação Normativa nº 16, de 23 de dezembro de 2013, foi vedada expressamente a referida conversão</w:t>
            </w:r>
            <w:r w:rsidRPr="00035A56">
              <w:rPr>
                <w:rFonts w:ascii="Arial" w:hAnsi="Arial" w:cs="Arial"/>
                <w:iCs/>
                <w:sz w:val="20"/>
                <w:szCs w:val="20"/>
              </w:rPr>
              <w:t xml:space="preserve"> (art. 24 da IN 16).   </w:t>
            </w:r>
          </w:p>
          <w:p w:rsidR="00A76399" w:rsidRPr="00035A56" w:rsidRDefault="00A76399" w:rsidP="00D22DE8">
            <w:pPr>
              <w:jc w:val="both"/>
              <w:rPr>
                <w:rFonts w:ascii="Arial" w:hAnsi="Arial" w:cs="Arial"/>
                <w:color w:val="000000" w:themeColor="text1"/>
                <w:sz w:val="20"/>
                <w:szCs w:val="20"/>
              </w:rPr>
            </w:pPr>
            <w:r w:rsidRPr="00035A56">
              <w:rPr>
                <w:rFonts w:ascii="Arial" w:hAnsi="Arial" w:cs="Arial"/>
                <w:sz w:val="20"/>
                <w:szCs w:val="20"/>
              </w:rPr>
              <w:t xml:space="preserve"> A ação objetiva </w:t>
            </w:r>
            <w:r w:rsidRPr="00035A56">
              <w:rPr>
                <w:rFonts w:ascii="Arial" w:hAnsi="Arial" w:cs="Arial"/>
                <w:color w:val="000000"/>
                <w:sz w:val="20"/>
                <w:szCs w:val="20"/>
              </w:rPr>
              <w:t>obter a declaração de nulidade do art. 24 da ON nº 16/2013 e de impedir a revisão dos atos de conversão de tempo esp</w:t>
            </w:r>
            <w:r w:rsidRPr="00035A56">
              <w:rPr>
                <w:rFonts w:ascii="Arial" w:hAnsi="Arial" w:cs="Arial"/>
                <w:sz w:val="20"/>
                <w:szCs w:val="20"/>
              </w:rPr>
              <w:t>ecial praticados com base na ON nº 10/2010”.</w:t>
            </w:r>
          </w:p>
        </w:tc>
        <w:tc>
          <w:tcPr>
            <w:tcW w:w="8648" w:type="dxa"/>
          </w:tcPr>
          <w:p w:rsidR="00A76399" w:rsidRPr="00035A56" w:rsidRDefault="00A76399" w:rsidP="00A07E7F">
            <w:pPr>
              <w:autoSpaceDE w:val="0"/>
              <w:autoSpaceDN w:val="0"/>
              <w:jc w:val="both"/>
              <w:rPr>
                <w:rFonts w:ascii="Arial" w:hAnsi="Arial" w:cs="Arial"/>
                <w:sz w:val="20"/>
                <w:szCs w:val="20"/>
              </w:rPr>
            </w:pPr>
            <w:r w:rsidRPr="00035A56">
              <w:rPr>
                <w:rFonts w:ascii="Arial" w:hAnsi="Arial" w:cs="Arial"/>
                <w:sz w:val="20"/>
                <w:szCs w:val="20"/>
              </w:rPr>
              <w:t>Publicada sentença em 27/07/2016, que denegou a segurança (julgou o pedido da Anasps improcedente) e revogou expressamente a liminar.</w:t>
            </w:r>
          </w:p>
          <w:p w:rsidR="00A76399" w:rsidRPr="00035A56" w:rsidRDefault="00A76399" w:rsidP="00F96378">
            <w:pPr>
              <w:rPr>
                <w:rFonts w:ascii="Arial" w:hAnsi="Arial" w:cs="Arial"/>
                <w:color w:val="000000" w:themeColor="text1"/>
                <w:sz w:val="20"/>
                <w:szCs w:val="20"/>
              </w:rPr>
            </w:pPr>
            <w:r w:rsidRPr="00035A56">
              <w:rPr>
                <w:rFonts w:ascii="Arial" w:hAnsi="Arial" w:cs="Arial"/>
                <w:sz w:val="20"/>
                <w:szCs w:val="20"/>
              </w:rPr>
              <w:t>Interpusemos apelação requerendo a concessão de efeito suspensivo ao recurso e o restabelecimento da liminar. O processo foi remetido ao TRF -1 ª Região (2ª instância),onde aguarda julgamento.</w:t>
            </w:r>
          </w:p>
        </w:tc>
      </w:tr>
      <w:tr w:rsidR="003A28FA" w:rsidRPr="00035A56" w:rsidTr="00FE7451">
        <w:tc>
          <w:tcPr>
            <w:tcW w:w="2552" w:type="dxa"/>
          </w:tcPr>
          <w:p w:rsidR="00A76399" w:rsidRPr="00035A56" w:rsidRDefault="00A76399" w:rsidP="002D0465">
            <w:pPr>
              <w:jc w:val="center"/>
              <w:rPr>
                <w:rFonts w:ascii="Arial" w:hAnsi="Arial" w:cs="Arial"/>
                <w:sz w:val="20"/>
                <w:szCs w:val="20"/>
              </w:rPr>
            </w:pPr>
            <w:r w:rsidRPr="00035A56">
              <w:rPr>
                <w:rFonts w:ascii="Arial" w:hAnsi="Arial" w:cs="Arial"/>
                <w:sz w:val="20"/>
                <w:szCs w:val="20"/>
              </w:rPr>
              <w:t>MS 0037925-59.2014.4.01.3400</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sz w:val="20"/>
                <w:szCs w:val="20"/>
              </w:rPr>
              <w:t>14ª VARA FEDERAL-DF</w:t>
            </w:r>
          </w:p>
        </w:tc>
        <w:tc>
          <w:tcPr>
            <w:tcW w:w="1559" w:type="dxa"/>
          </w:tcPr>
          <w:p w:rsidR="00A76399" w:rsidRPr="00035A56" w:rsidRDefault="006866A1" w:rsidP="00D23C80">
            <w:pPr>
              <w:autoSpaceDE w:val="0"/>
              <w:autoSpaceDN w:val="0"/>
              <w:adjustRightInd w:val="0"/>
              <w:jc w:val="center"/>
              <w:rPr>
                <w:rFonts w:ascii="Arial" w:hAnsi="Arial" w:cs="Arial"/>
                <w:b/>
                <w:bCs/>
                <w:sz w:val="20"/>
                <w:szCs w:val="20"/>
              </w:rPr>
            </w:pPr>
            <w:r w:rsidRPr="00035A56">
              <w:rPr>
                <w:rFonts w:ascii="Arial" w:hAnsi="Arial" w:cs="Arial"/>
                <w:sz w:val="20"/>
                <w:szCs w:val="20"/>
              </w:rPr>
              <w:t>28/05/14</w:t>
            </w:r>
          </w:p>
        </w:tc>
        <w:tc>
          <w:tcPr>
            <w:tcW w:w="3402" w:type="dxa"/>
          </w:tcPr>
          <w:p w:rsidR="00A76399" w:rsidRPr="00035A56" w:rsidRDefault="00A76399" w:rsidP="00A07E7F">
            <w:pPr>
              <w:autoSpaceDE w:val="0"/>
              <w:autoSpaceDN w:val="0"/>
              <w:adjustRightInd w:val="0"/>
              <w:jc w:val="both"/>
              <w:rPr>
                <w:rFonts w:ascii="Arial" w:hAnsi="Arial" w:cs="Arial"/>
                <w:bCs/>
                <w:sz w:val="20"/>
                <w:szCs w:val="20"/>
              </w:rPr>
            </w:pPr>
            <w:r w:rsidRPr="00035A56">
              <w:rPr>
                <w:rFonts w:ascii="Arial" w:hAnsi="Arial" w:cs="Arial"/>
                <w:b/>
                <w:bCs/>
                <w:sz w:val="20"/>
                <w:szCs w:val="20"/>
              </w:rPr>
              <w:t xml:space="preserve">VPNI – </w:t>
            </w:r>
            <w:r w:rsidRPr="00035A56">
              <w:rPr>
                <w:rFonts w:ascii="Arial" w:hAnsi="Arial" w:cs="Arial"/>
                <w:bCs/>
                <w:sz w:val="20"/>
                <w:szCs w:val="20"/>
              </w:rPr>
              <w:t xml:space="preserve">ação objetivando suspender a aplicação da Mensagem nº 554726 do MPOG, que determinou a absorção das Vantagens Pessoais Nominalmente Identificadas da remuneração dos associados,  restabelecer o pagamento das </w:t>
            </w:r>
            <w:proofErr w:type="spellStart"/>
            <w:r w:rsidRPr="00035A56">
              <w:rPr>
                <w:rFonts w:ascii="Arial" w:hAnsi="Arial" w:cs="Arial"/>
                <w:bCs/>
                <w:sz w:val="20"/>
                <w:szCs w:val="20"/>
              </w:rPr>
              <w:t>VPNIs</w:t>
            </w:r>
            <w:proofErr w:type="spellEnd"/>
            <w:r w:rsidRPr="00035A56">
              <w:rPr>
                <w:rFonts w:ascii="Arial" w:hAnsi="Arial" w:cs="Arial"/>
                <w:bCs/>
                <w:sz w:val="20"/>
                <w:szCs w:val="20"/>
              </w:rPr>
              <w:t xml:space="preserve"> e impedir a reposição ao erário dos valores recebidos a esse título.</w:t>
            </w:r>
          </w:p>
          <w:p w:rsidR="00A76399" w:rsidRPr="00035A56" w:rsidRDefault="00A76399" w:rsidP="00A07E7F">
            <w:pPr>
              <w:rPr>
                <w:rFonts w:ascii="Arial" w:hAnsi="Arial" w:cs="Arial"/>
                <w:color w:val="000000" w:themeColor="text1"/>
                <w:sz w:val="20"/>
                <w:szCs w:val="20"/>
              </w:rPr>
            </w:pPr>
          </w:p>
        </w:tc>
        <w:tc>
          <w:tcPr>
            <w:tcW w:w="8648" w:type="dxa"/>
          </w:tcPr>
          <w:p w:rsidR="00A76399" w:rsidRPr="00035A56" w:rsidRDefault="00A76399" w:rsidP="00A07E7F">
            <w:pPr>
              <w:autoSpaceDE w:val="0"/>
              <w:autoSpaceDN w:val="0"/>
              <w:adjustRightInd w:val="0"/>
              <w:jc w:val="both"/>
              <w:rPr>
                <w:rFonts w:ascii="Arial" w:hAnsi="Arial" w:cs="Arial"/>
                <w:sz w:val="20"/>
                <w:szCs w:val="20"/>
              </w:rPr>
            </w:pPr>
            <w:r w:rsidRPr="00035A56">
              <w:rPr>
                <w:rFonts w:ascii="Arial" w:hAnsi="Arial" w:cs="Arial"/>
                <w:sz w:val="20"/>
                <w:szCs w:val="20"/>
              </w:rPr>
              <w:t xml:space="preserve">Opusemos embargos de declaração (tipo de recurso), os quais foram acolhidos em decisão proferida, em 08/07/2016, para retificar a parte dispositiva da sentença de fls. 158-166, que passa a constar com a seguinte redação: “Ante o exposto, concedo em parte a segurança, nos termos do artigo 269, I, do CPC, para determinar que a autoridade impetrada se abstenha de promover descontos no contracheque dos substituídos da parte autora, a título de ressarcimento ao erário dos valores denominados “rubrica VPNI – LEI 10855/2004”, referente à Mensagem nº 554726, bem como para condenar a ré à devolução dos valores descontados dos contracheques dos substituídos da parte autora após o ajuizamento do presente </w:t>
            </w:r>
            <w:proofErr w:type="spellStart"/>
            <w:r w:rsidRPr="00035A56">
              <w:rPr>
                <w:rFonts w:ascii="Arial" w:hAnsi="Arial" w:cs="Arial"/>
                <w:sz w:val="20"/>
                <w:szCs w:val="20"/>
              </w:rPr>
              <w:t>mandamus</w:t>
            </w:r>
            <w:proofErr w:type="spellEnd"/>
            <w:r w:rsidRPr="00035A56">
              <w:rPr>
                <w:rFonts w:ascii="Arial" w:hAnsi="Arial" w:cs="Arial"/>
                <w:sz w:val="20"/>
                <w:szCs w:val="20"/>
              </w:rPr>
              <w:t>”.</w:t>
            </w:r>
          </w:p>
          <w:p w:rsidR="00A76399" w:rsidRPr="00035A56" w:rsidRDefault="00A76399" w:rsidP="00A07E7F">
            <w:pPr>
              <w:rPr>
                <w:rFonts w:ascii="Arial" w:hAnsi="Arial" w:cs="Arial"/>
                <w:color w:val="000000" w:themeColor="text1"/>
                <w:sz w:val="20"/>
                <w:szCs w:val="20"/>
              </w:rPr>
            </w:pPr>
            <w:r w:rsidRPr="00035A56">
              <w:rPr>
                <w:rFonts w:ascii="Arial" w:hAnsi="Arial" w:cs="Arial"/>
                <w:sz w:val="20"/>
                <w:szCs w:val="20"/>
              </w:rPr>
              <w:t>Apelamos da sentença e o processo foi remetido ao TRF (2ª instância), onde aguarda julgamento.</w:t>
            </w:r>
          </w:p>
        </w:tc>
      </w:tr>
      <w:tr w:rsidR="003A28FA" w:rsidRPr="00035A56" w:rsidTr="00FE7451">
        <w:tc>
          <w:tcPr>
            <w:tcW w:w="2552" w:type="dxa"/>
          </w:tcPr>
          <w:p w:rsidR="00A76399" w:rsidRPr="00035A56" w:rsidRDefault="00A76399" w:rsidP="002D0465">
            <w:pPr>
              <w:jc w:val="center"/>
              <w:rPr>
                <w:rFonts w:ascii="Arial" w:hAnsi="Arial" w:cs="Arial"/>
                <w:sz w:val="20"/>
                <w:szCs w:val="20"/>
              </w:rPr>
            </w:pPr>
            <w:r w:rsidRPr="00035A56">
              <w:rPr>
                <w:rFonts w:ascii="Arial" w:hAnsi="Arial" w:cs="Arial"/>
                <w:sz w:val="20"/>
                <w:szCs w:val="20"/>
              </w:rPr>
              <w:t>MS 0062329-77.2014.4.01.3400</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sz w:val="20"/>
                <w:szCs w:val="20"/>
              </w:rPr>
              <w:t>20ª VARA FEDERAL-DF</w:t>
            </w:r>
          </w:p>
        </w:tc>
        <w:tc>
          <w:tcPr>
            <w:tcW w:w="1559" w:type="dxa"/>
          </w:tcPr>
          <w:p w:rsidR="00A76399" w:rsidRPr="00035A56" w:rsidRDefault="006866A1" w:rsidP="00D23C80">
            <w:pPr>
              <w:autoSpaceDE w:val="0"/>
              <w:autoSpaceDN w:val="0"/>
              <w:adjustRightInd w:val="0"/>
              <w:jc w:val="center"/>
              <w:rPr>
                <w:rFonts w:ascii="Arial" w:hAnsi="Arial" w:cs="Arial"/>
                <w:sz w:val="20"/>
                <w:szCs w:val="20"/>
              </w:rPr>
            </w:pPr>
            <w:r w:rsidRPr="00035A56">
              <w:rPr>
                <w:rFonts w:ascii="Arial" w:hAnsi="Arial" w:cs="Arial"/>
                <w:sz w:val="20"/>
                <w:szCs w:val="20"/>
              </w:rPr>
              <w:t>09/09/14</w:t>
            </w:r>
          </w:p>
        </w:tc>
        <w:tc>
          <w:tcPr>
            <w:tcW w:w="3402" w:type="dxa"/>
          </w:tcPr>
          <w:p w:rsidR="00A76399" w:rsidRPr="00035A56" w:rsidRDefault="00A76399" w:rsidP="00A07E7F">
            <w:pPr>
              <w:rPr>
                <w:rFonts w:ascii="Arial" w:hAnsi="Arial" w:cs="Arial"/>
                <w:color w:val="000000" w:themeColor="text1"/>
                <w:sz w:val="20"/>
                <w:szCs w:val="20"/>
              </w:rPr>
            </w:pPr>
            <w:r w:rsidRPr="00035A56">
              <w:rPr>
                <w:rFonts w:ascii="Arial" w:hAnsi="Arial" w:cs="Arial"/>
                <w:sz w:val="20"/>
                <w:szCs w:val="20"/>
              </w:rPr>
              <w:t>Ação objetivando suspender a aplicação da Resolução INSS nº 430/2014 e, assim, impedir o credenciamento de médicos não concursados para a realização de perícias no âmbito do INSS.</w:t>
            </w:r>
          </w:p>
        </w:tc>
        <w:tc>
          <w:tcPr>
            <w:tcW w:w="8648" w:type="dxa"/>
          </w:tcPr>
          <w:p w:rsidR="00A76399" w:rsidRDefault="00A76399" w:rsidP="00F96378">
            <w:pPr>
              <w:rPr>
                <w:rStyle w:val="Forte"/>
                <w:rFonts w:ascii="Arial" w:hAnsi="Arial" w:cs="Arial"/>
                <w:b w:val="0"/>
                <w:sz w:val="20"/>
                <w:szCs w:val="20"/>
              </w:rPr>
            </w:pPr>
            <w:r w:rsidRPr="00035A56">
              <w:rPr>
                <w:rStyle w:val="Forte"/>
                <w:rFonts w:ascii="Arial" w:hAnsi="Arial" w:cs="Arial"/>
                <w:b w:val="0"/>
                <w:sz w:val="20"/>
                <w:szCs w:val="20"/>
              </w:rPr>
              <w:t xml:space="preserve">Liminar indeferida. Interpusemos Agravo de Instrumento (recurso), que foi negado. Proferida sentença, em 18/01/2017, julgando improcedente nosso pedido, contra a qual recorremos. O processo aguarda </w:t>
            </w:r>
            <w:proofErr w:type="gramStart"/>
            <w:r w:rsidR="00F96378" w:rsidRPr="00035A56">
              <w:rPr>
                <w:rStyle w:val="Forte"/>
                <w:rFonts w:ascii="Arial" w:hAnsi="Arial" w:cs="Arial"/>
                <w:b w:val="0"/>
                <w:sz w:val="20"/>
                <w:szCs w:val="20"/>
              </w:rPr>
              <w:t>julgamento  n</w:t>
            </w:r>
            <w:r w:rsidRPr="00035A56">
              <w:rPr>
                <w:rStyle w:val="Forte"/>
                <w:rFonts w:ascii="Arial" w:hAnsi="Arial" w:cs="Arial"/>
                <w:b w:val="0"/>
                <w:sz w:val="20"/>
                <w:szCs w:val="20"/>
              </w:rPr>
              <w:t>o</w:t>
            </w:r>
            <w:proofErr w:type="gramEnd"/>
            <w:r w:rsidRPr="00035A56">
              <w:rPr>
                <w:rStyle w:val="Forte"/>
                <w:rFonts w:ascii="Arial" w:hAnsi="Arial" w:cs="Arial"/>
                <w:b w:val="0"/>
                <w:sz w:val="20"/>
                <w:szCs w:val="20"/>
              </w:rPr>
              <w:t xml:space="preserve"> TRF-1ª Região (2ª instância).  </w:t>
            </w:r>
          </w:p>
          <w:p w:rsidR="00173F6C" w:rsidRPr="00035A56" w:rsidRDefault="00173F6C" w:rsidP="00F96378">
            <w:pPr>
              <w:rPr>
                <w:rFonts w:ascii="Arial" w:hAnsi="Arial" w:cs="Arial"/>
                <w:color w:val="000000" w:themeColor="text1"/>
                <w:sz w:val="20"/>
                <w:szCs w:val="20"/>
              </w:rPr>
            </w:pPr>
            <w:r w:rsidRPr="00173F6C">
              <w:rPr>
                <w:rStyle w:val="Forte"/>
                <w:rFonts w:ascii="Arial" w:hAnsi="Arial" w:cs="Arial"/>
                <w:b w:val="0"/>
                <w:sz w:val="20"/>
                <w:szCs w:val="20"/>
              </w:rPr>
              <w:t>12/01/2018 o processo foi distribuído para a segunda turma no TRF</w:t>
            </w:r>
            <w:proofErr w:type="gramStart"/>
            <w:r w:rsidRPr="00173F6C">
              <w:rPr>
                <w:rStyle w:val="Forte"/>
                <w:rFonts w:ascii="Arial" w:hAnsi="Arial" w:cs="Arial"/>
                <w:b w:val="0"/>
                <w:sz w:val="20"/>
                <w:szCs w:val="20"/>
              </w:rPr>
              <w:t>1.(</w:t>
            </w:r>
            <w:proofErr w:type="gramEnd"/>
            <w:r w:rsidRPr="00173F6C">
              <w:rPr>
                <w:rStyle w:val="Forte"/>
                <w:rFonts w:ascii="Arial" w:hAnsi="Arial" w:cs="Arial"/>
                <w:b w:val="0"/>
                <w:sz w:val="20"/>
                <w:szCs w:val="20"/>
              </w:rPr>
              <w:t>aguarda julgamento). Concluso para relatório e voto.</w:t>
            </w:r>
          </w:p>
        </w:tc>
      </w:tr>
      <w:tr w:rsidR="003A28FA" w:rsidRPr="00035A56" w:rsidTr="00FE7451">
        <w:tc>
          <w:tcPr>
            <w:tcW w:w="2552" w:type="dxa"/>
          </w:tcPr>
          <w:p w:rsidR="00A76399" w:rsidRPr="00035A56" w:rsidRDefault="00A76399" w:rsidP="002D0465">
            <w:pPr>
              <w:jc w:val="center"/>
              <w:rPr>
                <w:rFonts w:ascii="Arial" w:hAnsi="Arial" w:cs="Arial"/>
                <w:sz w:val="20"/>
                <w:szCs w:val="20"/>
              </w:rPr>
            </w:pPr>
            <w:r w:rsidRPr="00035A56">
              <w:rPr>
                <w:rFonts w:ascii="Arial" w:hAnsi="Arial" w:cs="Arial"/>
                <w:sz w:val="20"/>
                <w:szCs w:val="20"/>
              </w:rPr>
              <w:t>AO 0092612-83.2014.4.01.3400</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sz w:val="20"/>
                <w:szCs w:val="20"/>
              </w:rPr>
              <w:t>2ª VARA FEDERAL</w:t>
            </w:r>
          </w:p>
        </w:tc>
        <w:tc>
          <w:tcPr>
            <w:tcW w:w="1559" w:type="dxa"/>
          </w:tcPr>
          <w:p w:rsidR="00A76399" w:rsidRPr="00035A56" w:rsidRDefault="006866A1" w:rsidP="00D23C80">
            <w:pPr>
              <w:pStyle w:val="PargrafodaLista"/>
              <w:spacing w:after="200"/>
              <w:ind w:left="0"/>
              <w:jc w:val="center"/>
              <w:rPr>
                <w:rFonts w:ascii="Arial" w:hAnsi="Arial" w:cs="Arial"/>
              </w:rPr>
            </w:pPr>
            <w:r w:rsidRPr="00035A56">
              <w:rPr>
                <w:rFonts w:ascii="Arial" w:hAnsi="Arial" w:cs="Arial"/>
              </w:rPr>
              <w:t>18/12/14</w:t>
            </w:r>
          </w:p>
        </w:tc>
        <w:tc>
          <w:tcPr>
            <w:tcW w:w="3402" w:type="dxa"/>
          </w:tcPr>
          <w:p w:rsidR="00A76399" w:rsidRPr="00173F6C" w:rsidRDefault="00A76399" w:rsidP="00340F87">
            <w:pPr>
              <w:rPr>
                <w:rFonts w:ascii="Arial" w:hAnsi="Arial" w:cs="Arial"/>
                <w:sz w:val="19"/>
                <w:szCs w:val="19"/>
              </w:rPr>
            </w:pPr>
            <w:r w:rsidRPr="00173F6C">
              <w:rPr>
                <w:rFonts w:ascii="Arial" w:hAnsi="Arial" w:cs="Arial"/>
                <w:sz w:val="19"/>
                <w:szCs w:val="19"/>
              </w:rPr>
              <w:t xml:space="preserve">Ação objetivando </w:t>
            </w:r>
            <w:r w:rsidRPr="00173F6C">
              <w:rPr>
                <w:rFonts w:ascii="Arial" w:hAnsi="Arial" w:cs="Arial"/>
                <w:b/>
                <w:sz w:val="19"/>
                <w:szCs w:val="19"/>
              </w:rPr>
              <w:t xml:space="preserve">garantir a paridade aos pensionistas cujos </w:t>
            </w:r>
            <w:r w:rsidRPr="00173F6C">
              <w:rPr>
                <w:rFonts w:ascii="Arial" w:hAnsi="Arial" w:cs="Arial"/>
                <w:b/>
                <w:sz w:val="19"/>
                <w:szCs w:val="19"/>
                <w:u w:val="single"/>
              </w:rPr>
              <w:t>instituidores da pensão se enquadram nos requisitos do art. 3º da Emenda Constitucional n. 47/2005</w:t>
            </w:r>
            <w:r w:rsidRPr="00173F6C">
              <w:rPr>
                <w:rFonts w:ascii="Arial" w:hAnsi="Arial" w:cs="Arial"/>
                <w:sz w:val="19"/>
                <w:szCs w:val="19"/>
              </w:rPr>
              <w:t xml:space="preserve"> e, também, a revisão do fundamento da aposentadoria dos servidores que não se aposentaram de acordo com as regras dessa emenda, mas que se enquadram nas normas de transição da mesma.</w:t>
            </w:r>
          </w:p>
          <w:p w:rsidR="00173F6C" w:rsidRPr="00035A56" w:rsidRDefault="00173F6C" w:rsidP="00340F87">
            <w:pPr>
              <w:rPr>
                <w:rFonts w:ascii="Arial" w:hAnsi="Arial" w:cs="Arial"/>
                <w:color w:val="000000" w:themeColor="text1"/>
                <w:sz w:val="20"/>
                <w:szCs w:val="20"/>
              </w:rPr>
            </w:pPr>
          </w:p>
        </w:tc>
        <w:tc>
          <w:tcPr>
            <w:tcW w:w="8648" w:type="dxa"/>
          </w:tcPr>
          <w:p w:rsidR="005C11D9" w:rsidRPr="00035A56" w:rsidRDefault="005C11D9" w:rsidP="005C11D9">
            <w:pPr>
              <w:autoSpaceDE w:val="0"/>
              <w:autoSpaceDN w:val="0"/>
              <w:adjustRightInd w:val="0"/>
              <w:jc w:val="both"/>
              <w:rPr>
                <w:rStyle w:val="Forte"/>
                <w:rFonts w:ascii="Arial" w:hAnsi="Arial" w:cs="Arial"/>
                <w:b w:val="0"/>
                <w:sz w:val="20"/>
                <w:szCs w:val="20"/>
              </w:rPr>
            </w:pPr>
            <w:r w:rsidRPr="00035A56">
              <w:rPr>
                <w:rStyle w:val="Forte"/>
                <w:rFonts w:ascii="Arial" w:hAnsi="Arial" w:cs="Arial"/>
                <w:b w:val="0"/>
                <w:sz w:val="20"/>
                <w:szCs w:val="20"/>
              </w:rPr>
              <w:t xml:space="preserve">Proferida sentença em 05/09/2017 que julgou procedente o pedido da Anasps. </w:t>
            </w:r>
          </w:p>
          <w:p w:rsidR="005C11D9" w:rsidRPr="00035A56" w:rsidRDefault="005C11D9" w:rsidP="005C11D9">
            <w:pPr>
              <w:autoSpaceDE w:val="0"/>
              <w:autoSpaceDN w:val="0"/>
              <w:adjustRightInd w:val="0"/>
              <w:jc w:val="both"/>
              <w:rPr>
                <w:rFonts w:ascii="Arial" w:hAnsi="Arial" w:cs="Arial"/>
                <w:sz w:val="20"/>
                <w:szCs w:val="20"/>
              </w:rPr>
            </w:pPr>
            <w:r w:rsidRPr="00035A56">
              <w:rPr>
                <w:rStyle w:val="Forte"/>
                <w:rFonts w:ascii="Arial" w:hAnsi="Arial" w:cs="Arial"/>
                <w:b w:val="0"/>
                <w:sz w:val="20"/>
                <w:szCs w:val="20"/>
              </w:rPr>
              <w:t>Porém em</w:t>
            </w:r>
            <w:r w:rsidRPr="00035A56">
              <w:rPr>
                <w:rFonts w:ascii="Arial" w:hAnsi="Arial" w:cs="Arial"/>
                <w:sz w:val="20"/>
                <w:szCs w:val="20"/>
              </w:rPr>
              <w:t xml:space="preserve"> 24/11/2017 o INSS interpôs recurso de apelação o qual aguardada decisão. </w:t>
            </w:r>
          </w:p>
          <w:p w:rsidR="00A76399" w:rsidRPr="00035A56" w:rsidRDefault="00A76399" w:rsidP="00340F87">
            <w:pPr>
              <w:rPr>
                <w:rFonts w:ascii="Arial" w:hAnsi="Arial" w:cs="Arial"/>
                <w:color w:val="000000" w:themeColor="text1"/>
                <w:sz w:val="20"/>
                <w:szCs w:val="20"/>
              </w:rPr>
            </w:pPr>
          </w:p>
        </w:tc>
      </w:tr>
      <w:tr w:rsidR="003A28FA" w:rsidRPr="00035A56" w:rsidTr="00FE7451">
        <w:tc>
          <w:tcPr>
            <w:tcW w:w="2552" w:type="dxa"/>
          </w:tcPr>
          <w:p w:rsidR="00A76399" w:rsidRPr="00035A56" w:rsidRDefault="00A76399" w:rsidP="002D0465">
            <w:pPr>
              <w:jc w:val="center"/>
              <w:rPr>
                <w:rFonts w:ascii="Arial" w:hAnsi="Arial" w:cs="Arial"/>
                <w:sz w:val="20"/>
                <w:szCs w:val="20"/>
              </w:rPr>
            </w:pPr>
            <w:r w:rsidRPr="00035A56">
              <w:rPr>
                <w:rFonts w:ascii="Arial" w:hAnsi="Arial" w:cs="Arial"/>
                <w:sz w:val="20"/>
                <w:szCs w:val="20"/>
              </w:rPr>
              <w:t>AO 0092613-68.2014.4.01.3400</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sz w:val="20"/>
                <w:szCs w:val="20"/>
              </w:rPr>
              <w:t>3ª VARA FEDERAL-DF</w:t>
            </w:r>
          </w:p>
        </w:tc>
        <w:tc>
          <w:tcPr>
            <w:tcW w:w="1559" w:type="dxa"/>
          </w:tcPr>
          <w:p w:rsidR="00A76399" w:rsidRPr="00035A56" w:rsidRDefault="006866A1" w:rsidP="00D23C80">
            <w:pPr>
              <w:pStyle w:val="PargrafodaLista"/>
              <w:spacing w:after="200"/>
              <w:ind w:left="0"/>
              <w:jc w:val="center"/>
              <w:rPr>
                <w:rFonts w:ascii="Arial" w:hAnsi="Arial" w:cs="Arial"/>
                <w:b/>
              </w:rPr>
            </w:pPr>
            <w:r w:rsidRPr="00035A56">
              <w:rPr>
                <w:rFonts w:ascii="Arial" w:hAnsi="Arial" w:cs="Arial"/>
              </w:rPr>
              <w:t>18/12/14</w:t>
            </w:r>
          </w:p>
        </w:tc>
        <w:tc>
          <w:tcPr>
            <w:tcW w:w="3402" w:type="dxa"/>
          </w:tcPr>
          <w:p w:rsidR="00A76399" w:rsidRPr="00035A56" w:rsidRDefault="00A76399" w:rsidP="005C11D9">
            <w:pPr>
              <w:pStyle w:val="PargrafodaLista"/>
              <w:spacing w:after="200"/>
              <w:ind w:left="0"/>
              <w:jc w:val="both"/>
              <w:rPr>
                <w:rFonts w:ascii="Arial" w:hAnsi="Arial" w:cs="Arial"/>
                <w:color w:val="000000" w:themeColor="text1"/>
              </w:rPr>
            </w:pPr>
            <w:r w:rsidRPr="00035A56">
              <w:rPr>
                <w:rFonts w:ascii="Arial" w:hAnsi="Arial" w:cs="Arial"/>
                <w:b/>
              </w:rPr>
              <w:t>PROGRESSÃO FUNCIONAL – 1ª AÇÃO:</w:t>
            </w:r>
            <w:r w:rsidRPr="00035A56">
              <w:rPr>
                <w:rFonts w:ascii="Arial" w:hAnsi="Arial" w:cs="Arial"/>
              </w:rPr>
              <w:t xml:space="preserve"> Ação objetivando assegurar aos filiados à ANASPS o direito, desde a data da investidura no cargo, à progressão funcional no interstício de 12 (doze) meses, conforme ocorria antes da alteração da Lei n. 10.855/2004 pela Lei n. 11.501/2007, até a regulamentação.</w:t>
            </w:r>
          </w:p>
        </w:tc>
        <w:tc>
          <w:tcPr>
            <w:tcW w:w="8648" w:type="dxa"/>
          </w:tcPr>
          <w:p w:rsidR="00173F6C" w:rsidRDefault="00A76399" w:rsidP="00173F6C">
            <w:pPr>
              <w:pStyle w:val="PargrafodaLista"/>
              <w:spacing w:after="200"/>
              <w:ind w:left="0"/>
              <w:jc w:val="both"/>
              <w:rPr>
                <w:rFonts w:ascii="Arial" w:hAnsi="Arial" w:cs="Arial"/>
              </w:rPr>
            </w:pPr>
            <w:r w:rsidRPr="00035A56">
              <w:rPr>
                <w:rFonts w:ascii="Arial" w:hAnsi="Arial" w:cs="Arial"/>
              </w:rPr>
              <w:t xml:space="preserve">Foi proferido despacho determinando a complementação da documentação que apresentamos por ocasião do ajuizamento. Cumprimos a determinação judicial em 14/06/2017 (vide petição anexa) e solicitamos o regular andamento do feito (que seja proferida a sentença). </w:t>
            </w:r>
          </w:p>
          <w:p w:rsidR="00173F6C" w:rsidRPr="00173F6C" w:rsidRDefault="00173F6C" w:rsidP="00173F6C">
            <w:pPr>
              <w:pStyle w:val="PargrafodaLista"/>
              <w:spacing w:after="200"/>
              <w:ind w:left="0"/>
              <w:jc w:val="both"/>
              <w:rPr>
                <w:rFonts w:ascii="Arial" w:hAnsi="Arial" w:cs="Arial"/>
              </w:rPr>
            </w:pPr>
            <w:r w:rsidRPr="00173F6C">
              <w:rPr>
                <w:rFonts w:ascii="Arial" w:hAnsi="Arial" w:cs="Arial"/>
              </w:rPr>
              <w:t>Em 13/06/2018 o juiz sentenciou o processo julgando procedente os nossos pedidos. Ainda cabe recurso em 2ª Instância e órgãos Superiores.</w:t>
            </w:r>
          </w:p>
          <w:p w:rsidR="00173F6C" w:rsidRPr="00173F6C" w:rsidRDefault="00173F6C" w:rsidP="00173F6C">
            <w:pPr>
              <w:pStyle w:val="PargrafodaLista"/>
              <w:spacing w:after="200"/>
              <w:ind w:left="0"/>
              <w:jc w:val="both"/>
              <w:rPr>
                <w:rFonts w:ascii="Arial" w:hAnsi="Arial" w:cs="Arial"/>
              </w:rPr>
            </w:pPr>
            <w:r w:rsidRPr="00173F6C">
              <w:rPr>
                <w:rFonts w:ascii="Arial" w:hAnsi="Arial" w:cs="Arial"/>
              </w:rPr>
              <w:t>Recurso, chamado Embargos de declaração, foram apresentados. Carga retirada pela AGU em 03/07/2018. Nossos advogados já retiraram o processo para apreciação dos pedidos realizados no processo pelas outras partes.</w:t>
            </w:r>
          </w:p>
          <w:p w:rsidR="00A76399" w:rsidRPr="00035A56" w:rsidRDefault="00A76399" w:rsidP="00173F6C">
            <w:pPr>
              <w:pStyle w:val="PargrafodaLista"/>
              <w:spacing w:after="200"/>
              <w:ind w:left="0"/>
              <w:jc w:val="both"/>
              <w:rPr>
                <w:rFonts w:ascii="Arial" w:hAnsi="Arial" w:cs="Arial"/>
                <w:color w:val="000000" w:themeColor="text1"/>
              </w:rPr>
            </w:pPr>
          </w:p>
        </w:tc>
      </w:tr>
      <w:tr w:rsidR="003A28FA" w:rsidRPr="00035A56" w:rsidTr="00FE7451">
        <w:tc>
          <w:tcPr>
            <w:tcW w:w="2552" w:type="dxa"/>
          </w:tcPr>
          <w:p w:rsidR="00A76399" w:rsidRPr="00035A56" w:rsidRDefault="00A76399" w:rsidP="002D0465">
            <w:pPr>
              <w:jc w:val="center"/>
              <w:rPr>
                <w:rFonts w:ascii="Arial" w:hAnsi="Arial" w:cs="Arial"/>
                <w:sz w:val="20"/>
                <w:szCs w:val="20"/>
              </w:rPr>
            </w:pPr>
            <w:r w:rsidRPr="00035A56">
              <w:rPr>
                <w:rFonts w:ascii="Arial" w:hAnsi="Arial" w:cs="Arial"/>
                <w:sz w:val="20"/>
                <w:szCs w:val="20"/>
              </w:rPr>
              <w:t>AO 0005150-54.2015.4.01.3400</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sz w:val="20"/>
                <w:szCs w:val="20"/>
              </w:rPr>
              <w:t>3ª VARA FEDERAL-DF</w:t>
            </w:r>
          </w:p>
        </w:tc>
        <w:tc>
          <w:tcPr>
            <w:tcW w:w="1559" w:type="dxa"/>
          </w:tcPr>
          <w:p w:rsidR="00A76399" w:rsidRPr="00035A56" w:rsidRDefault="006866A1" w:rsidP="00D23C80">
            <w:pPr>
              <w:pStyle w:val="PargrafodaLista"/>
              <w:spacing w:after="200"/>
              <w:ind w:left="0"/>
              <w:jc w:val="center"/>
              <w:rPr>
                <w:rFonts w:ascii="Arial" w:hAnsi="Arial" w:cs="Arial"/>
              </w:rPr>
            </w:pPr>
            <w:r w:rsidRPr="00035A56">
              <w:rPr>
                <w:rFonts w:ascii="Arial" w:hAnsi="Arial" w:cs="Arial"/>
              </w:rPr>
              <w:t>21/01/15</w:t>
            </w:r>
          </w:p>
        </w:tc>
        <w:tc>
          <w:tcPr>
            <w:tcW w:w="3402" w:type="dxa"/>
          </w:tcPr>
          <w:p w:rsidR="00A76399" w:rsidRPr="00035A56" w:rsidRDefault="00A76399" w:rsidP="00697EDD">
            <w:pPr>
              <w:rPr>
                <w:rFonts w:ascii="Arial" w:hAnsi="Arial" w:cs="Arial"/>
                <w:color w:val="000000" w:themeColor="text1"/>
                <w:sz w:val="20"/>
                <w:szCs w:val="20"/>
              </w:rPr>
            </w:pPr>
            <w:r w:rsidRPr="00035A56">
              <w:rPr>
                <w:rFonts w:ascii="Arial" w:hAnsi="Arial" w:cs="Arial"/>
                <w:sz w:val="20"/>
                <w:szCs w:val="20"/>
              </w:rPr>
              <w:t xml:space="preserve">Ação coletiva cujo objetivo é garantir o recebimento da </w:t>
            </w:r>
            <w:r w:rsidRPr="00035A56">
              <w:rPr>
                <w:rFonts w:ascii="Arial" w:eastAsia="Arial" w:hAnsi="Arial" w:cs="Arial"/>
                <w:color w:val="000000"/>
                <w:sz w:val="20"/>
                <w:szCs w:val="20"/>
                <w:shd w:val="clear" w:color="auto" w:fill="FFFFFF"/>
                <w:lang w:bidi="en-US"/>
              </w:rPr>
              <w:t>Gratificação de Desempenho de Atividade do Seguro Social </w:t>
            </w:r>
            <w:r w:rsidRPr="00035A56">
              <w:rPr>
                <w:rFonts w:ascii="Arial" w:eastAsia="Arial" w:hAnsi="Arial" w:cs="Arial"/>
                <w:b/>
                <w:color w:val="000000"/>
                <w:sz w:val="20"/>
                <w:szCs w:val="20"/>
                <w:shd w:val="clear" w:color="auto" w:fill="FFFFFF"/>
                <w:lang w:bidi="en-US"/>
              </w:rPr>
              <w:t>(GDASS) de acordo com a última pontuação percebida na atividade</w:t>
            </w:r>
            <w:r w:rsidRPr="00035A56">
              <w:rPr>
                <w:rFonts w:ascii="Arial" w:eastAsia="Arial" w:hAnsi="Arial" w:cs="Arial"/>
                <w:color w:val="000000"/>
                <w:sz w:val="20"/>
                <w:szCs w:val="20"/>
                <w:shd w:val="clear" w:color="auto" w:fill="FFFFFF"/>
                <w:lang w:bidi="en-US"/>
              </w:rPr>
              <w:t xml:space="preserve">, </w:t>
            </w:r>
            <w:r w:rsidRPr="00035A56">
              <w:rPr>
                <w:rFonts w:ascii="Arial" w:hAnsi="Arial" w:cs="Arial"/>
                <w:color w:val="000000"/>
                <w:sz w:val="20"/>
                <w:szCs w:val="20"/>
              </w:rPr>
              <w:t>desde que o sócio tenha direito à integralidade</w:t>
            </w:r>
            <w:r w:rsidRPr="00035A56">
              <w:rPr>
                <w:rFonts w:ascii="Arial" w:eastAsia="Arial" w:hAnsi="Arial" w:cs="Arial"/>
                <w:color w:val="000000"/>
                <w:sz w:val="20"/>
                <w:szCs w:val="20"/>
                <w:shd w:val="clear" w:color="auto" w:fill="FFFFFF"/>
                <w:lang w:bidi="en-US"/>
              </w:rPr>
              <w:t>.</w:t>
            </w:r>
          </w:p>
        </w:tc>
        <w:tc>
          <w:tcPr>
            <w:tcW w:w="8648" w:type="dxa"/>
          </w:tcPr>
          <w:p w:rsidR="00A76399" w:rsidRPr="00035A56" w:rsidRDefault="00A76399" w:rsidP="005A4153">
            <w:pPr>
              <w:rPr>
                <w:rFonts w:ascii="Arial" w:hAnsi="Arial" w:cs="Arial"/>
                <w:color w:val="000000" w:themeColor="text1"/>
                <w:sz w:val="20"/>
                <w:szCs w:val="20"/>
              </w:rPr>
            </w:pPr>
            <w:r w:rsidRPr="00035A56">
              <w:rPr>
                <w:rStyle w:val="Forte"/>
                <w:rFonts w:ascii="Arial" w:hAnsi="Arial" w:cs="Arial"/>
                <w:b w:val="0"/>
                <w:sz w:val="20"/>
                <w:szCs w:val="20"/>
              </w:rPr>
              <w:t>Processo aguardando sentença.</w:t>
            </w:r>
          </w:p>
        </w:tc>
      </w:tr>
      <w:tr w:rsidR="003A28FA" w:rsidRPr="00035A56" w:rsidTr="00FE7451">
        <w:tc>
          <w:tcPr>
            <w:tcW w:w="2552" w:type="dxa"/>
          </w:tcPr>
          <w:p w:rsidR="00A76399" w:rsidRPr="00035A56" w:rsidRDefault="00A76399" w:rsidP="00697EDD">
            <w:pPr>
              <w:jc w:val="center"/>
              <w:rPr>
                <w:rFonts w:ascii="Arial" w:hAnsi="Arial" w:cs="Arial"/>
                <w:color w:val="222222"/>
                <w:sz w:val="20"/>
                <w:szCs w:val="20"/>
                <w:shd w:val="clear" w:color="auto" w:fill="FCFDFD"/>
              </w:rPr>
            </w:pPr>
            <w:r w:rsidRPr="00035A56">
              <w:rPr>
                <w:rFonts w:ascii="Arial" w:hAnsi="Arial" w:cs="Arial"/>
                <w:sz w:val="20"/>
                <w:szCs w:val="20"/>
              </w:rPr>
              <w:t xml:space="preserve">AO </w:t>
            </w:r>
            <w:r w:rsidRPr="00035A56">
              <w:rPr>
                <w:rFonts w:ascii="Arial" w:hAnsi="Arial" w:cs="Arial"/>
                <w:color w:val="222222"/>
                <w:sz w:val="20"/>
                <w:szCs w:val="20"/>
                <w:shd w:val="clear" w:color="auto" w:fill="FCFDFD"/>
              </w:rPr>
              <w:t>0065244-65.2015.4.01.3400</w:t>
            </w:r>
          </w:p>
          <w:p w:rsidR="00A76399" w:rsidRPr="00035A56" w:rsidRDefault="008A5BBC" w:rsidP="00697EDD">
            <w:pPr>
              <w:jc w:val="center"/>
              <w:rPr>
                <w:rFonts w:ascii="Arial" w:hAnsi="Arial" w:cs="Arial"/>
                <w:color w:val="000000" w:themeColor="text1"/>
                <w:sz w:val="20"/>
                <w:szCs w:val="20"/>
              </w:rPr>
            </w:pPr>
            <w:r w:rsidRPr="00035A56">
              <w:rPr>
                <w:rFonts w:ascii="Arial" w:hAnsi="Arial" w:cs="Arial"/>
                <w:sz w:val="20"/>
                <w:szCs w:val="20"/>
              </w:rPr>
              <w:t>3ª VARA FEDERAL-DF</w:t>
            </w:r>
          </w:p>
        </w:tc>
        <w:tc>
          <w:tcPr>
            <w:tcW w:w="1559" w:type="dxa"/>
          </w:tcPr>
          <w:p w:rsidR="00A76399" w:rsidRPr="00035A56" w:rsidRDefault="006866A1" w:rsidP="00D23C80">
            <w:pPr>
              <w:jc w:val="center"/>
              <w:rPr>
                <w:rFonts w:ascii="Arial" w:hAnsi="Arial" w:cs="Arial"/>
                <w:sz w:val="20"/>
                <w:szCs w:val="20"/>
              </w:rPr>
            </w:pPr>
            <w:r w:rsidRPr="00035A56">
              <w:rPr>
                <w:rFonts w:ascii="Arial" w:hAnsi="Arial" w:cs="Arial"/>
                <w:sz w:val="20"/>
                <w:szCs w:val="20"/>
              </w:rPr>
              <w:t>06/11/15</w:t>
            </w:r>
          </w:p>
        </w:tc>
        <w:tc>
          <w:tcPr>
            <w:tcW w:w="3402" w:type="dxa"/>
          </w:tcPr>
          <w:p w:rsidR="00A76399" w:rsidRPr="00035A56" w:rsidRDefault="00A76399" w:rsidP="005A4153">
            <w:pPr>
              <w:rPr>
                <w:rFonts w:ascii="Arial" w:hAnsi="Arial" w:cs="Arial"/>
                <w:color w:val="000000" w:themeColor="text1"/>
                <w:sz w:val="20"/>
                <w:szCs w:val="20"/>
              </w:rPr>
            </w:pPr>
            <w:r w:rsidRPr="00035A56">
              <w:rPr>
                <w:rFonts w:ascii="Arial" w:hAnsi="Arial" w:cs="Arial"/>
                <w:b/>
                <w:sz w:val="20"/>
                <w:szCs w:val="20"/>
              </w:rPr>
              <w:t>PROGRESSÃO FUNCIONAL – 2ª</w:t>
            </w:r>
            <w:r w:rsidR="00F96378" w:rsidRPr="00035A56">
              <w:rPr>
                <w:rFonts w:ascii="Arial" w:hAnsi="Arial" w:cs="Arial"/>
                <w:b/>
                <w:sz w:val="20"/>
                <w:szCs w:val="20"/>
              </w:rPr>
              <w:t xml:space="preserve"> </w:t>
            </w:r>
            <w:r w:rsidRPr="00035A56">
              <w:rPr>
                <w:rFonts w:ascii="Arial" w:hAnsi="Arial" w:cs="Arial"/>
                <w:b/>
                <w:sz w:val="20"/>
                <w:szCs w:val="20"/>
              </w:rPr>
              <w:t xml:space="preserve"> Ação </w:t>
            </w:r>
          </w:p>
        </w:tc>
        <w:tc>
          <w:tcPr>
            <w:tcW w:w="8648" w:type="dxa"/>
          </w:tcPr>
          <w:p w:rsidR="00173F6C" w:rsidRDefault="00173F6C" w:rsidP="00173F6C">
            <w:pPr>
              <w:jc w:val="both"/>
            </w:pPr>
            <w:r>
              <w:t>Em 07/06/2018 o juiz sentenciou o processo julgando procedente os nossos pedidos. Ainda cabe recurso em 2ª Instância e órgãos Superiores.</w:t>
            </w:r>
          </w:p>
          <w:p w:rsidR="00173F6C" w:rsidRPr="00035A56" w:rsidRDefault="00173F6C" w:rsidP="00173F6C">
            <w:pPr>
              <w:rPr>
                <w:rFonts w:ascii="Arial" w:hAnsi="Arial" w:cs="Arial"/>
                <w:color w:val="000000" w:themeColor="text1"/>
                <w:sz w:val="20"/>
                <w:szCs w:val="20"/>
              </w:rPr>
            </w:pPr>
            <w:r>
              <w:t>Recurso, chamado Embargos de declaração, foram apresentados. Carga retirada pela AGU.</w:t>
            </w:r>
          </w:p>
        </w:tc>
      </w:tr>
      <w:tr w:rsidR="003A28FA" w:rsidRPr="00035A56" w:rsidTr="00FE7451">
        <w:tc>
          <w:tcPr>
            <w:tcW w:w="2552" w:type="dxa"/>
          </w:tcPr>
          <w:p w:rsidR="00A76399" w:rsidRPr="00035A56" w:rsidRDefault="00A76399" w:rsidP="002D0465">
            <w:pPr>
              <w:jc w:val="center"/>
              <w:rPr>
                <w:rFonts w:ascii="Arial" w:hAnsi="Arial" w:cs="Arial"/>
                <w:color w:val="222222"/>
                <w:sz w:val="20"/>
                <w:szCs w:val="20"/>
                <w:shd w:val="clear" w:color="auto" w:fill="FCFDFD"/>
              </w:rPr>
            </w:pPr>
          </w:p>
          <w:p w:rsidR="00A76399" w:rsidRPr="00035A56" w:rsidRDefault="00A76399" w:rsidP="002D0465">
            <w:pPr>
              <w:jc w:val="center"/>
              <w:rPr>
                <w:rFonts w:ascii="Arial" w:hAnsi="Arial" w:cs="Arial"/>
                <w:sz w:val="20"/>
                <w:szCs w:val="20"/>
              </w:rPr>
            </w:pPr>
            <w:r w:rsidRPr="00035A56">
              <w:rPr>
                <w:rFonts w:ascii="Arial" w:hAnsi="Arial" w:cs="Arial"/>
                <w:color w:val="222222"/>
                <w:sz w:val="20"/>
                <w:szCs w:val="20"/>
                <w:shd w:val="clear" w:color="auto" w:fill="FCFDFD"/>
              </w:rPr>
              <w:t>AO 0066079-53.2015.4.01.3400</w:t>
            </w:r>
            <w:r w:rsidRPr="00035A56">
              <w:rPr>
                <w:rFonts w:ascii="Arial" w:hAnsi="Arial" w:cs="Arial"/>
                <w:sz w:val="20"/>
                <w:szCs w:val="20"/>
              </w:rPr>
              <w:t xml:space="preserve"> </w:t>
            </w:r>
          </w:p>
          <w:p w:rsidR="00A76399" w:rsidRPr="00035A56" w:rsidRDefault="00A76399" w:rsidP="002D0465">
            <w:pPr>
              <w:jc w:val="center"/>
              <w:rPr>
                <w:rFonts w:ascii="Arial" w:hAnsi="Arial" w:cs="Arial"/>
                <w:color w:val="222222"/>
                <w:sz w:val="20"/>
                <w:szCs w:val="20"/>
                <w:shd w:val="clear" w:color="auto" w:fill="FCFDFD"/>
              </w:rPr>
            </w:pPr>
            <w:r w:rsidRPr="00035A56">
              <w:rPr>
                <w:rFonts w:ascii="Arial" w:hAnsi="Arial" w:cs="Arial"/>
                <w:sz w:val="20"/>
                <w:szCs w:val="20"/>
              </w:rPr>
              <w:t>13ª VARA FEDERAL-DF</w:t>
            </w:r>
          </w:p>
          <w:p w:rsidR="00A76399" w:rsidRPr="00035A56" w:rsidRDefault="00A76399" w:rsidP="002D0465">
            <w:pPr>
              <w:jc w:val="center"/>
              <w:rPr>
                <w:rFonts w:ascii="Arial" w:hAnsi="Arial" w:cs="Arial"/>
                <w:color w:val="000000" w:themeColor="text1"/>
                <w:sz w:val="20"/>
                <w:szCs w:val="20"/>
              </w:rPr>
            </w:pPr>
          </w:p>
        </w:tc>
        <w:tc>
          <w:tcPr>
            <w:tcW w:w="1559" w:type="dxa"/>
          </w:tcPr>
          <w:p w:rsidR="00A76399" w:rsidRPr="00035A56" w:rsidRDefault="006866A1" w:rsidP="00D23C80">
            <w:pPr>
              <w:jc w:val="center"/>
              <w:rPr>
                <w:rFonts w:ascii="Arial" w:hAnsi="Arial" w:cs="Arial"/>
                <w:b/>
                <w:color w:val="000000"/>
                <w:sz w:val="20"/>
                <w:szCs w:val="20"/>
                <w:lang w:bidi="pt-BR"/>
              </w:rPr>
            </w:pPr>
            <w:r w:rsidRPr="00035A56">
              <w:rPr>
                <w:rFonts w:ascii="Arial" w:hAnsi="Arial" w:cs="Arial"/>
                <w:sz w:val="20"/>
                <w:szCs w:val="20"/>
              </w:rPr>
              <w:t>11/11/15</w:t>
            </w:r>
          </w:p>
        </w:tc>
        <w:tc>
          <w:tcPr>
            <w:tcW w:w="3402" w:type="dxa"/>
          </w:tcPr>
          <w:p w:rsidR="00A76399" w:rsidRPr="00035A56" w:rsidRDefault="00A76399" w:rsidP="00F96378">
            <w:pPr>
              <w:rPr>
                <w:rFonts w:ascii="Arial" w:hAnsi="Arial" w:cs="Arial"/>
                <w:color w:val="000000" w:themeColor="text1"/>
                <w:sz w:val="20"/>
                <w:szCs w:val="20"/>
              </w:rPr>
            </w:pPr>
            <w:r w:rsidRPr="00035A56">
              <w:rPr>
                <w:rFonts w:ascii="Arial" w:hAnsi="Arial" w:cs="Arial"/>
                <w:b/>
                <w:color w:val="000000"/>
                <w:sz w:val="20"/>
                <w:szCs w:val="20"/>
                <w:lang w:bidi="pt-BR"/>
              </w:rPr>
              <w:t xml:space="preserve">AÇÃO </w:t>
            </w:r>
            <w:r w:rsidRPr="00035A56">
              <w:rPr>
                <w:rFonts w:ascii="Arial" w:hAnsi="Arial" w:cs="Arial"/>
                <w:b/>
                <w:sz w:val="20"/>
                <w:szCs w:val="20"/>
              </w:rPr>
              <w:t>DE AUXÍLIO-TRANSPORTE:</w:t>
            </w:r>
            <w:r w:rsidRPr="00035A56">
              <w:rPr>
                <w:rFonts w:ascii="Arial" w:hAnsi="Arial" w:cs="Arial"/>
                <w:sz w:val="20"/>
                <w:szCs w:val="20"/>
              </w:rPr>
              <w:t xml:space="preserve"> busca o pagamento de auxílio-transporte a todos os associados, independentemente do meio de transporte utilizado, seja individual ou coletivo, bem como a não-incidência do desconto de 6% (seis por cento) sobre o vencimento do cargo efetivo, independentemente do meio de transporte utilizado.</w:t>
            </w:r>
          </w:p>
        </w:tc>
        <w:tc>
          <w:tcPr>
            <w:tcW w:w="8648" w:type="dxa"/>
          </w:tcPr>
          <w:p w:rsidR="00A76399" w:rsidRPr="00035A56" w:rsidRDefault="00A76399" w:rsidP="005A4153">
            <w:pPr>
              <w:rPr>
                <w:rStyle w:val="Forte"/>
                <w:rFonts w:ascii="Arial" w:hAnsi="Arial" w:cs="Arial"/>
                <w:b w:val="0"/>
                <w:sz w:val="20"/>
                <w:szCs w:val="20"/>
              </w:rPr>
            </w:pPr>
          </w:p>
          <w:p w:rsidR="00A76399" w:rsidRPr="00035A56" w:rsidRDefault="00A76399" w:rsidP="005A4153">
            <w:pPr>
              <w:rPr>
                <w:rFonts w:ascii="Arial" w:hAnsi="Arial" w:cs="Arial"/>
                <w:color w:val="000000" w:themeColor="text1"/>
                <w:sz w:val="20"/>
                <w:szCs w:val="20"/>
              </w:rPr>
            </w:pPr>
            <w:r w:rsidRPr="00035A56">
              <w:rPr>
                <w:rStyle w:val="Forte"/>
                <w:rFonts w:ascii="Arial" w:hAnsi="Arial" w:cs="Arial"/>
                <w:b w:val="0"/>
                <w:sz w:val="20"/>
                <w:szCs w:val="20"/>
              </w:rPr>
              <w:t>Processo concluso para sentença.</w:t>
            </w:r>
          </w:p>
        </w:tc>
      </w:tr>
      <w:tr w:rsidR="003A28FA" w:rsidRPr="00035A56" w:rsidTr="00FE7451">
        <w:tc>
          <w:tcPr>
            <w:tcW w:w="2552" w:type="dxa"/>
          </w:tcPr>
          <w:p w:rsidR="00A76399" w:rsidRPr="00035A56" w:rsidRDefault="00A76399" w:rsidP="002D0465">
            <w:pPr>
              <w:jc w:val="center"/>
              <w:rPr>
                <w:rFonts w:ascii="Arial" w:hAnsi="Arial" w:cs="Arial"/>
                <w:color w:val="222222"/>
                <w:sz w:val="20"/>
                <w:szCs w:val="20"/>
                <w:shd w:val="clear" w:color="auto" w:fill="FCFDFD"/>
              </w:rPr>
            </w:pPr>
            <w:r w:rsidRPr="00035A56">
              <w:rPr>
                <w:rFonts w:ascii="Arial" w:hAnsi="Arial" w:cs="Arial"/>
                <w:color w:val="222222"/>
                <w:sz w:val="20"/>
                <w:szCs w:val="20"/>
                <w:shd w:val="clear" w:color="auto" w:fill="FCFDFD"/>
              </w:rPr>
              <w:t>0070534-61.2015.4.01.3400</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222222"/>
                <w:sz w:val="20"/>
                <w:szCs w:val="20"/>
              </w:rPr>
              <w:t>8ª VARA FEDERAL-DF</w:t>
            </w:r>
          </w:p>
        </w:tc>
        <w:tc>
          <w:tcPr>
            <w:tcW w:w="1559" w:type="dxa"/>
          </w:tcPr>
          <w:p w:rsidR="00A76399" w:rsidRPr="00035A56" w:rsidRDefault="006866A1" w:rsidP="00D23C80">
            <w:pPr>
              <w:pStyle w:val="PargrafodaLista"/>
              <w:spacing w:after="200"/>
              <w:ind w:left="0"/>
              <w:jc w:val="center"/>
              <w:rPr>
                <w:rFonts w:ascii="Arial" w:hAnsi="Arial" w:cs="Arial"/>
                <w:color w:val="222222"/>
                <w:shd w:val="clear" w:color="auto" w:fill="FCFDFD"/>
              </w:rPr>
            </w:pPr>
            <w:r w:rsidRPr="00035A56">
              <w:rPr>
                <w:rFonts w:ascii="Arial" w:hAnsi="Arial" w:cs="Arial"/>
              </w:rPr>
              <w:t>02/12/15</w:t>
            </w:r>
          </w:p>
        </w:tc>
        <w:tc>
          <w:tcPr>
            <w:tcW w:w="3402" w:type="dxa"/>
          </w:tcPr>
          <w:p w:rsidR="00A76399" w:rsidRPr="00035A56" w:rsidRDefault="00A76399" w:rsidP="00017DFB">
            <w:pPr>
              <w:pStyle w:val="PargrafodaLista"/>
              <w:spacing w:after="200"/>
              <w:ind w:left="0"/>
              <w:jc w:val="both"/>
              <w:rPr>
                <w:rFonts w:ascii="Arial" w:hAnsi="Arial" w:cs="Arial"/>
                <w:color w:val="222222"/>
                <w:shd w:val="clear" w:color="auto" w:fill="FCFDFD"/>
              </w:rPr>
            </w:pPr>
            <w:r w:rsidRPr="00035A56">
              <w:rPr>
                <w:rFonts w:ascii="Arial" w:hAnsi="Arial" w:cs="Arial"/>
                <w:color w:val="222222"/>
                <w:shd w:val="clear" w:color="auto" w:fill="FCFDFD"/>
              </w:rPr>
              <w:t xml:space="preserve">Declarar a ilegalidade e a inconstitucionalidade do art. 21 da Orientação Normativa nº 15/2013 SEGEPMPOG reconhecendo a </w:t>
            </w:r>
            <w:r w:rsidRPr="00035A56">
              <w:rPr>
                <w:rFonts w:ascii="Arial" w:hAnsi="Arial" w:cs="Arial"/>
                <w:b/>
                <w:color w:val="222222"/>
                <w:shd w:val="clear" w:color="auto" w:fill="FCFDFD"/>
              </w:rPr>
              <w:t>manutenção do tempo de serviço sob condições especiais.</w:t>
            </w:r>
          </w:p>
          <w:p w:rsidR="00A76399" w:rsidRPr="00035A56" w:rsidRDefault="00A76399" w:rsidP="00017DFB">
            <w:pPr>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Style w:val="Forte"/>
                <w:rFonts w:ascii="Arial" w:hAnsi="Arial" w:cs="Arial"/>
                <w:b w:val="0"/>
                <w:sz w:val="20"/>
                <w:szCs w:val="20"/>
              </w:rPr>
              <w:t>Processo concluso para sentença</w:t>
            </w:r>
          </w:p>
        </w:tc>
      </w:tr>
      <w:tr w:rsidR="003A28FA" w:rsidRPr="00035A56" w:rsidTr="00FE7451">
        <w:tc>
          <w:tcPr>
            <w:tcW w:w="2552" w:type="dxa"/>
          </w:tcPr>
          <w:p w:rsidR="00A76399" w:rsidRPr="00035A56" w:rsidRDefault="00A76399" w:rsidP="002D0465">
            <w:pPr>
              <w:jc w:val="center"/>
              <w:rPr>
                <w:rFonts w:ascii="Arial" w:hAnsi="Arial" w:cs="Arial"/>
                <w:color w:val="222222"/>
                <w:sz w:val="20"/>
                <w:szCs w:val="20"/>
                <w:shd w:val="clear" w:color="auto" w:fill="FCFDFD"/>
              </w:rPr>
            </w:pPr>
            <w:r w:rsidRPr="00035A56">
              <w:rPr>
                <w:rFonts w:ascii="Arial" w:hAnsi="Arial" w:cs="Arial"/>
                <w:color w:val="222222"/>
                <w:sz w:val="20"/>
                <w:szCs w:val="20"/>
                <w:shd w:val="clear" w:color="auto" w:fill="FCFDFD"/>
              </w:rPr>
              <w:t>0002989-37.2016.4.01.3400</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222222"/>
                <w:sz w:val="20"/>
                <w:szCs w:val="20"/>
              </w:rPr>
              <w:t>22ª VARA FEDERAL-DF</w:t>
            </w:r>
          </w:p>
        </w:tc>
        <w:tc>
          <w:tcPr>
            <w:tcW w:w="1559" w:type="dxa"/>
          </w:tcPr>
          <w:p w:rsidR="00A76399" w:rsidRPr="00035A56" w:rsidRDefault="006866A1" w:rsidP="00D23C80">
            <w:pPr>
              <w:pStyle w:val="PargrafodaLista"/>
              <w:spacing w:after="200"/>
              <w:ind w:left="0"/>
              <w:jc w:val="center"/>
              <w:rPr>
                <w:rFonts w:ascii="Arial" w:hAnsi="Arial" w:cs="Arial"/>
                <w:color w:val="222222"/>
                <w:shd w:val="clear" w:color="auto" w:fill="FCFDFD"/>
              </w:rPr>
            </w:pPr>
            <w:r w:rsidRPr="00035A56">
              <w:rPr>
                <w:rFonts w:ascii="Arial" w:hAnsi="Arial" w:cs="Arial"/>
              </w:rPr>
              <w:t>15/01/16</w:t>
            </w:r>
          </w:p>
        </w:tc>
        <w:tc>
          <w:tcPr>
            <w:tcW w:w="3402" w:type="dxa"/>
          </w:tcPr>
          <w:p w:rsidR="00A76399" w:rsidRPr="00035A56" w:rsidRDefault="00A76399" w:rsidP="00E24FAD">
            <w:pPr>
              <w:pStyle w:val="PargrafodaLista"/>
              <w:spacing w:after="200"/>
              <w:ind w:left="0"/>
              <w:jc w:val="both"/>
              <w:rPr>
                <w:rFonts w:ascii="Arial" w:hAnsi="Arial" w:cs="Arial"/>
                <w:b/>
                <w:color w:val="222222"/>
                <w:shd w:val="clear" w:color="auto" w:fill="FCFDFD"/>
              </w:rPr>
            </w:pPr>
            <w:r w:rsidRPr="00035A56">
              <w:rPr>
                <w:rFonts w:ascii="Arial" w:hAnsi="Arial" w:cs="Arial"/>
                <w:b/>
                <w:color w:val="222222"/>
                <w:shd w:val="clear" w:color="auto" w:fill="FCFDFD"/>
              </w:rPr>
              <w:t xml:space="preserve">Ação contra o reajuste abusivo da mensalidade da </w:t>
            </w:r>
            <w:proofErr w:type="spellStart"/>
            <w:r w:rsidRPr="00035A56">
              <w:rPr>
                <w:rFonts w:ascii="Arial" w:hAnsi="Arial" w:cs="Arial"/>
                <w:b/>
                <w:color w:val="222222"/>
                <w:shd w:val="clear" w:color="auto" w:fill="FCFDFD"/>
              </w:rPr>
              <w:t>Geap</w:t>
            </w:r>
            <w:proofErr w:type="spellEnd"/>
            <w:r w:rsidRPr="00035A56">
              <w:rPr>
                <w:rFonts w:ascii="Arial" w:hAnsi="Arial" w:cs="Arial"/>
                <w:b/>
                <w:color w:val="222222"/>
                <w:shd w:val="clear" w:color="auto" w:fill="FCFDFD"/>
              </w:rPr>
              <w:t xml:space="preserve"> - 37,55%.</w:t>
            </w:r>
          </w:p>
          <w:p w:rsidR="00A76399" w:rsidRPr="00035A56" w:rsidRDefault="00A76399" w:rsidP="00E24FAD">
            <w:pPr>
              <w:pStyle w:val="PargrafodaLista"/>
              <w:spacing w:after="200"/>
              <w:ind w:left="0"/>
              <w:jc w:val="both"/>
              <w:rPr>
                <w:rFonts w:ascii="Arial" w:hAnsi="Arial" w:cs="Arial"/>
                <w:color w:val="222222"/>
                <w:shd w:val="clear" w:color="auto" w:fill="FCFDFD"/>
              </w:rPr>
            </w:pPr>
          </w:p>
          <w:p w:rsidR="00A76399" w:rsidRPr="00035A56" w:rsidRDefault="00A76399" w:rsidP="00E24FAD">
            <w:pPr>
              <w:pStyle w:val="PargrafodaLista"/>
              <w:spacing w:after="200"/>
              <w:ind w:left="0"/>
              <w:jc w:val="both"/>
              <w:rPr>
                <w:rFonts w:ascii="Arial" w:hAnsi="Arial" w:cs="Arial"/>
                <w:color w:val="000000"/>
              </w:rPr>
            </w:pPr>
          </w:p>
          <w:p w:rsidR="00A76399" w:rsidRPr="00035A56" w:rsidRDefault="00A76399" w:rsidP="00E24FAD">
            <w:pPr>
              <w:pStyle w:val="PargrafodaLista"/>
              <w:spacing w:after="200"/>
              <w:ind w:left="0"/>
              <w:jc w:val="both"/>
              <w:rPr>
                <w:rFonts w:ascii="Arial" w:hAnsi="Arial" w:cs="Arial"/>
                <w:color w:val="000000"/>
              </w:rPr>
            </w:pPr>
          </w:p>
          <w:p w:rsidR="00A76399" w:rsidRPr="00035A56" w:rsidRDefault="00A76399" w:rsidP="00E24FAD">
            <w:pPr>
              <w:pStyle w:val="PargrafodaLista"/>
              <w:spacing w:after="200"/>
              <w:ind w:left="0"/>
              <w:jc w:val="both"/>
              <w:rPr>
                <w:rFonts w:ascii="Arial" w:hAnsi="Arial" w:cs="Arial"/>
                <w:color w:val="000000"/>
              </w:rPr>
            </w:pPr>
          </w:p>
          <w:p w:rsidR="00A76399" w:rsidRPr="00035A56" w:rsidRDefault="00A76399" w:rsidP="005A4153">
            <w:pPr>
              <w:rPr>
                <w:rFonts w:ascii="Arial" w:hAnsi="Arial" w:cs="Arial"/>
                <w:color w:val="000000" w:themeColor="text1"/>
                <w:sz w:val="20"/>
                <w:szCs w:val="20"/>
              </w:rPr>
            </w:pPr>
          </w:p>
        </w:tc>
        <w:tc>
          <w:tcPr>
            <w:tcW w:w="8648" w:type="dxa"/>
          </w:tcPr>
          <w:p w:rsidR="00A76399" w:rsidRPr="00035A56" w:rsidRDefault="00A76399" w:rsidP="00173F6C">
            <w:pPr>
              <w:spacing w:after="240"/>
              <w:jc w:val="both"/>
              <w:rPr>
                <w:rFonts w:ascii="Arial" w:hAnsi="Arial" w:cs="Arial"/>
                <w:color w:val="000000" w:themeColor="text1"/>
                <w:sz w:val="20"/>
                <w:szCs w:val="20"/>
              </w:rPr>
            </w:pPr>
            <w:r w:rsidRPr="00035A56">
              <w:rPr>
                <w:rFonts w:ascii="Arial" w:hAnsi="Arial" w:cs="Arial"/>
                <w:bCs/>
                <w:color w:val="000000"/>
                <w:sz w:val="20"/>
                <w:szCs w:val="20"/>
              </w:rPr>
              <w:t xml:space="preserve">Inicialmente, obtivemos decisão liminar, em 29/01/2016, que determinou a suspensão do reajuste de 37,55% incidente sobre a contribuição individual, perpetrada pela Resolução/GEAP/CONAD nº 099. A </w:t>
            </w:r>
            <w:proofErr w:type="spellStart"/>
            <w:r w:rsidRPr="00035A56">
              <w:rPr>
                <w:rFonts w:ascii="Arial" w:hAnsi="Arial" w:cs="Arial"/>
                <w:bCs/>
                <w:color w:val="000000"/>
                <w:sz w:val="20"/>
                <w:szCs w:val="20"/>
              </w:rPr>
              <w:t>Geap</w:t>
            </w:r>
            <w:proofErr w:type="spellEnd"/>
            <w:r w:rsidRPr="00035A56">
              <w:rPr>
                <w:rFonts w:ascii="Arial" w:hAnsi="Arial" w:cs="Arial"/>
                <w:bCs/>
                <w:color w:val="000000"/>
                <w:sz w:val="20"/>
                <w:szCs w:val="20"/>
              </w:rPr>
              <w:t xml:space="preserve"> recorreu da decisão e </w:t>
            </w:r>
            <w:r w:rsidRPr="00035A56">
              <w:rPr>
                <w:rFonts w:ascii="Arial" w:hAnsi="Arial" w:cs="Arial"/>
                <w:color w:val="000000"/>
                <w:sz w:val="20"/>
                <w:szCs w:val="20"/>
              </w:rPr>
              <w:t xml:space="preserve">em sede de Agravo de Instrumento (tipo de recurso) foi proferida decisão que concedeu parcialmente a liminar em favor da GEAP para assegurar o </w:t>
            </w:r>
            <w:r w:rsidRPr="00035A56">
              <w:rPr>
                <w:rFonts w:ascii="Arial" w:hAnsi="Arial" w:cs="Arial"/>
                <w:color w:val="000000"/>
                <w:sz w:val="20"/>
                <w:szCs w:val="20"/>
                <w:u w:val="single"/>
              </w:rPr>
              <w:t>reajuste de 20%</w:t>
            </w:r>
            <w:r w:rsidRPr="00035A56">
              <w:rPr>
                <w:rFonts w:ascii="Arial" w:hAnsi="Arial" w:cs="Arial"/>
                <w:color w:val="000000"/>
                <w:sz w:val="20"/>
                <w:szCs w:val="20"/>
              </w:rPr>
              <w:t xml:space="preserve"> de inflação médica indicada pela ANS para o ano de 2016.Diante dos diversos casos de reajuste do plano de saúde da GEAP acima de 20%, caracterizando-se evidente descumprimento da decisão liminar que limitou o reajuste no referido percentual (20%), a ANASPS requereu urgentemente ao juiz que notificasse imediatamente a GEAP para cumpri-la, sob pena de aplicação de multa diária.</w:t>
            </w:r>
            <w:r w:rsidR="00577D0E" w:rsidRPr="00035A56">
              <w:rPr>
                <w:rFonts w:ascii="Arial" w:hAnsi="Arial" w:cs="Arial"/>
                <w:color w:val="000000"/>
                <w:sz w:val="20"/>
                <w:szCs w:val="20"/>
              </w:rPr>
              <w:t xml:space="preserve"> </w:t>
            </w:r>
            <w:r w:rsidRPr="00035A56">
              <w:rPr>
                <w:rFonts w:ascii="Arial" w:hAnsi="Arial" w:cs="Arial"/>
                <w:color w:val="000000"/>
                <w:sz w:val="20"/>
                <w:szCs w:val="20"/>
              </w:rPr>
              <w:t>Ademais, a ANASPS solicitou ao juiz que indicasse expressamente a extensão dos efeitos da decisão que limitou o reajuste no percentual de 20% também aos agregados e não apenas aos titulares e dependentes.</w:t>
            </w:r>
            <w:r w:rsidR="00577D0E" w:rsidRPr="00035A56">
              <w:rPr>
                <w:rFonts w:ascii="Arial" w:hAnsi="Arial" w:cs="Arial"/>
                <w:color w:val="000000"/>
                <w:sz w:val="20"/>
                <w:szCs w:val="20"/>
              </w:rPr>
              <w:t xml:space="preserve"> </w:t>
            </w:r>
            <w:r w:rsidRPr="00035A56">
              <w:rPr>
                <w:rFonts w:ascii="Arial" w:hAnsi="Arial" w:cs="Arial"/>
                <w:color w:val="000000"/>
                <w:sz w:val="20"/>
                <w:szCs w:val="20"/>
              </w:rPr>
              <w:t xml:space="preserve">Os Embargos de Declaração opostos em nome da ANASPS foram acolhidos, em 07/04/2016, para esclarecer/determinar que os efeitos da decisão que limita o reajuste de 20% </w:t>
            </w:r>
            <w:r w:rsidRPr="00035A56">
              <w:rPr>
                <w:rFonts w:ascii="Arial" w:hAnsi="Arial" w:cs="Arial"/>
                <w:bCs/>
                <w:color w:val="000000"/>
                <w:sz w:val="20"/>
                <w:szCs w:val="20"/>
              </w:rPr>
              <w:t>se estende aos agregados e dependentes</w:t>
            </w:r>
            <w:r w:rsidRPr="00035A56">
              <w:rPr>
                <w:rFonts w:ascii="Arial" w:hAnsi="Arial" w:cs="Arial"/>
                <w:color w:val="000000"/>
                <w:sz w:val="20"/>
                <w:szCs w:val="20"/>
              </w:rPr>
              <w:t>. A decisão também esclarece que os efeitos do reajuste de 20% iniciaram-se a partir da prolação da decisão que definiu o referido percentual de reajuste, uma vez que antes disso os beneficiários estavam amparados pela primeira decisão de suspensão do reajuste.</w:t>
            </w:r>
            <w:r w:rsidR="00577D0E" w:rsidRPr="00035A56">
              <w:rPr>
                <w:rFonts w:ascii="Arial" w:hAnsi="Arial" w:cs="Arial"/>
                <w:color w:val="000000"/>
                <w:sz w:val="20"/>
                <w:szCs w:val="20"/>
              </w:rPr>
              <w:t xml:space="preserve"> </w:t>
            </w:r>
          </w:p>
        </w:tc>
      </w:tr>
      <w:tr w:rsidR="003A28FA" w:rsidRPr="00035A56" w:rsidTr="00FE7451">
        <w:tc>
          <w:tcPr>
            <w:tcW w:w="2552" w:type="dxa"/>
          </w:tcPr>
          <w:p w:rsidR="00A76399" w:rsidRPr="00035A56" w:rsidRDefault="00A76399" w:rsidP="002D0465">
            <w:pPr>
              <w:jc w:val="center"/>
              <w:rPr>
                <w:rFonts w:ascii="Arial" w:hAnsi="Arial" w:cs="Arial"/>
                <w:color w:val="222222"/>
                <w:sz w:val="20"/>
                <w:szCs w:val="20"/>
                <w:shd w:val="clear" w:color="auto" w:fill="FCFDFD"/>
              </w:rPr>
            </w:pPr>
            <w:r w:rsidRPr="00035A56">
              <w:rPr>
                <w:rFonts w:ascii="Arial" w:hAnsi="Arial" w:cs="Arial"/>
                <w:color w:val="222222"/>
                <w:sz w:val="20"/>
                <w:szCs w:val="20"/>
                <w:shd w:val="clear" w:color="auto" w:fill="FCFDFD"/>
              </w:rPr>
              <w:t>ADI 5461</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222222"/>
                <w:sz w:val="20"/>
                <w:szCs w:val="20"/>
              </w:rPr>
              <w:t>STF</w:t>
            </w:r>
          </w:p>
        </w:tc>
        <w:tc>
          <w:tcPr>
            <w:tcW w:w="1559" w:type="dxa"/>
          </w:tcPr>
          <w:p w:rsidR="00A76399" w:rsidRPr="00035A56" w:rsidRDefault="006866A1" w:rsidP="00D23C80">
            <w:pPr>
              <w:pStyle w:val="PargrafodaLista"/>
              <w:spacing w:after="200"/>
              <w:ind w:left="0"/>
              <w:jc w:val="center"/>
              <w:rPr>
                <w:rFonts w:ascii="Arial" w:hAnsi="Arial" w:cs="Arial"/>
              </w:rPr>
            </w:pPr>
            <w:r w:rsidRPr="00035A56">
              <w:rPr>
                <w:rFonts w:ascii="Arial" w:hAnsi="Arial" w:cs="Arial"/>
              </w:rPr>
              <w:t>22/01/16</w:t>
            </w:r>
          </w:p>
        </w:tc>
        <w:tc>
          <w:tcPr>
            <w:tcW w:w="3402" w:type="dxa"/>
          </w:tcPr>
          <w:p w:rsidR="00A76399" w:rsidRPr="00035A56" w:rsidRDefault="00A76399" w:rsidP="00CF473A">
            <w:pPr>
              <w:pStyle w:val="PargrafodaLista"/>
              <w:spacing w:after="200"/>
              <w:ind w:left="0"/>
              <w:jc w:val="both"/>
              <w:rPr>
                <w:rFonts w:ascii="Arial" w:hAnsi="Arial" w:cs="Arial"/>
                <w:color w:val="000000" w:themeColor="text1"/>
              </w:rPr>
            </w:pPr>
            <w:r w:rsidRPr="00035A56">
              <w:rPr>
                <w:rFonts w:ascii="Arial" w:hAnsi="Arial" w:cs="Arial"/>
              </w:rPr>
              <w:t xml:space="preserve">A Ação Direta de Inconstitucionalidade (ADI) nº 5.461 objetiva a declaração de inconstitucionalidade dos </w:t>
            </w:r>
            <w:proofErr w:type="spellStart"/>
            <w:r w:rsidRPr="00035A56">
              <w:rPr>
                <w:rFonts w:ascii="Arial" w:hAnsi="Arial" w:cs="Arial"/>
              </w:rPr>
              <w:t>arts</w:t>
            </w:r>
            <w:proofErr w:type="spellEnd"/>
            <w:r w:rsidRPr="00035A56">
              <w:rPr>
                <w:rFonts w:ascii="Arial" w:hAnsi="Arial" w:cs="Arial"/>
              </w:rPr>
              <w:t xml:space="preserve">. 3º e 7º, inciso I, da Lei nº 13.135/2015, que promoveu mudanças substanciais no regramento das </w:t>
            </w:r>
            <w:r w:rsidRPr="00035A56">
              <w:rPr>
                <w:rFonts w:ascii="Arial" w:hAnsi="Arial" w:cs="Arial"/>
                <w:b/>
              </w:rPr>
              <w:t>pensões dos servidores públicos federal.</w:t>
            </w:r>
          </w:p>
        </w:tc>
        <w:tc>
          <w:tcPr>
            <w:tcW w:w="8648" w:type="dxa"/>
          </w:tcPr>
          <w:p w:rsidR="00A76399" w:rsidRPr="00035A56" w:rsidRDefault="00A76399" w:rsidP="005A4153">
            <w:pPr>
              <w:rPr>
                <w:rFonts w:ascii="Arial" w:hAnsi="Arial" w:cs="Arial"/>
                <w:color w:val="000000" w:themeColor="text1"/>
                <w:sz w:val="20"/>
                <w:szCs w:val="20"/>
              </w:rPr>
            </w:pPr>
            <w:r w:rsidRPr="00035A56">
              <w:rPr>
                <w:rStyle w:val="Forte"/>
                <w:rFonts w:ascii="Arial" w:hAnsi="Arial" w:cs="Arial"/>
                <w:b w:val="0"/>
                <w:sz w:val="20"/>
                <w:szCs w:val="20"/>
              </w:rPr>
              <w:t>Aguardando decisão.</w:t>
            </w:r>
          </w:p>
        </w:tc>
      </w:tr>
      <w:tr w:rsidR="003A28FA" w:rsidRPr="00035A56" w:rsidTr="00FE7451">
        <w:tc>
          <w:tcPr>
            <w:tcW w:w="2552" w:type="dxa"/>
          </w:tcPr>
          <w:p w:rsidR="00A76399" w:rsidRPr="00035A56" w:rsidRDefault="00A76399" w:rsidP="002D0465">
            <w:pPr>
              <w:jc w:val="center"/>
              <w:rPr>
                <w:rFonts w:ascii="Arial" w:hAnsi="Arial" w:cs="Arial"/>
                <w:color w:val="000000"/>
                <w:sz w:val="20"/>
                <w:szCs w:val="20"/>
                <w:shd w:val="clear" w:color="auto" w:fill="FCFDFD"/>
              </w:rPr>
            </w:pPr>
            <w:r w:rsidRPr="00035A56">
              <w:rPr>
                <w:rFonts w:ascii="Arial" w:hAnsi="Arial" w:cs="Arial"/>
                <w:color w:val="000000"/>
                <w:sz w:val="20"/>
                <w:szCs w:val="20"/>
                <w:shd w:val="clear" w:color="auto" w:fill="FCFDFD"/>
              </w:rPr>
              <w:t>0005353-79.2016.4.01.3400</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sz w:val="20"/>
                <w:szCs w:val="20"/>
                <w:shd w:val="clear" w:color="auto" w:fill="FCFDFD"/>
              </w:rPr>
              <w:t>16ª VARA FEDERAL</w:t>
            </w:r>
          </w:p>
        </w:tc>
        <w:tc>
          <w:tcPr>
            <w:tcW w:w="1559" w:type="dxa"/>
          </w:tcPr>
          <w:p w:rsidR="00A76399" w:rsidRPr="00035A56" w:rsidRDefault="006866A1" w:rsidP="00D23C80">
            <w:pPr>
              <w:pStyle w:val="PargrafodaLista"/>
              <w:spacing w:after="200"/>
              <w:ind w:left="0"/>
              <w:jc w:val="center"/>
              <w:rPr>
                <w:rFonts w:ascii="Arial" w:hAnsi="Arial" w:cs="Arial"/>
                <w:color w:val="000000"/>
                <w:shd w:val="clear" w:color="auto" w:fill="FCFDFD"/>
              </w:rPr>
            </w:pPr>
            <w:r w:rsidRPr="00035A56">
              <w:rPr>
                <w:rFonts w:ascii="Arial" w:hAnsi="Arial" w:cs="Arial"/>
                <w:color w:val="000000"/>
              </w:rPr>
              <w:t>28/01/16</w:t>
            </w:r>
          </w:p>
        </w:tc>
        <w:tc>
          <w:tcPr>
            <w:tcW w:w="3402" w:type="dxa"/>
          </w:tcPr>
          <w:p w:rsidR="00A76399" w:rsidRPr="00035A56" w:rsidRDefault="00A76399" w:rsidP="00E24FAD">
            <w:pPr>
              <w:pStyle w:val="PargrafodaLista"/>
              <w:spacing w:after="200"/>
              <w:ind w:left="0"/>
              <w:jc w:val="both"/>
              <w:rPr>
                <w:rFonts w:ascii="Arial" w:hAnsi="Arial" w:cs="Arial"/>
                <w:b/>
                <w:color w:val="000000"/>
                <w:u w:val="single"/>
                <w:shd w:val="clear" w:color="auto" w:fill="FCFDFD"/>
              </w:rPr>
            </w:pPr>
            <w:r w:rsidRPr="00035A56">
              <w:rPr>
                <w:rFonts w:ascii="Arial" w:hAnsi="Arial" w:cs="Arial"/>
                <w:color w:val="000000"/>
                <w:shd w:val="clear" w:color="auto" w:fill="FCFDFD"/>
              </w:rPr>
              <w:t xml:space="preserve">Extensão do </w:t>
            </w:r>
            <w:r w:rsidRPr="00035A56">
              <w:rPr>
                <w:rFonts w:ascii="Arial" w:hAnsi="Arial" w:cs="Arial"/>
                <w:b/>
                <w:color w:val="000000"/>
                <w:u w:val="single"/>
                <w:shd w:val="clear" w:color="auto" w:fill="FCFDFD"/>
              </w:rPr>
              <w:t>reajuste de 13,23%</w:t>
            </w:r>
            <w:r w:rsidRPr="00035A56">
              <w:rPr>
                <w:rFonts w:ascii="Arial" w:hAnsi="Arial" w:cs="Arial"/>
                <w:color w:val="000000"/>
                <w:shd w:val="clear" w:color="auto" w:fill="FCFDFD"/>
              </w:rPr>
              <w:t xml:space="preserve"> para todos os </w:t>
            </w:r>
            <w:r w:rsidRPr="00035A56">
              <w:rPr>
                <w:rFonts w:ascii="Arial" w:hAnsi="Arial" w:cs="Arial"/>
                <w:b/>
                <w:color w:val="000000"/>
                <w:u w:val="single"/>
                <w:shd w:val="clear" w:color="auto" w:fill="FCFDFD"/>
              </w:rPr>
              <w:t>sócios servidores do INSS.</w:t>
            </w:r>
          </w:p>
          <w:p w:rsidR="00DE6B94" w:rsidRPr="00035A56" w:rsidRDefault="00DE6B94" w:rsidP="00E24FAD">
            <w:pPr>
              <w:pStyle w:val="PargrafodaLista"/>
              <w:spacing w:after="200"/>
              <w:ind w:left="0"/>
              <w:jc w:val="both"/>
              <w:rPr>
                <w:rFonts w:ascii="Arial" w:hAnsi="Arial" w:cs="Arial"/>
                <w:b/>
                <w:color w:val="000000"/>
                <w:u w:val="single"/>
                <w:shd w:val="clear" w:color="auto" w:fill="FCFDFD"/>
              </w:rPr>
            </w:pPr>
          </w:p>
          <w:p w:rsidR="00A76399" w:rsidRPr="00035A56" w:rsidRDefault="00A76399" w:rsidP="005A4153">
            <w:pPr>
              <w:rPr>
                <w:rFonts w:ascii="Arial" w:hAnsi="Arial" w:cs="Arial"/>
                <w:color w:val="000000" w:themeColor="text1"/>
                <w:sz w:val="20"/>
                <w:szCs w:val="20"/>
              </w:rPr>
            </w:pPr>
          </w:p>
        </w:tc>
        <w:tc>
          <w:tcPr>
            <w:tcW w:w="8648" w:type="dxa"/>
          </w:tcPr>
          <w:p w:rsidR="00A76399" w:rsidRPr="00035A56" w:rsidRDefault="00173F6C" w:rsidP="00173F6C">
            <w:pPr>
              <w:spacing w:after="240"/>
              <w:rPr>
                <w:rFonts w:ascii="Arial" w:hAnsi="Arial" w:cs="Arial"/>
                <w:color w:val="000000" w:themeColor="text1"/>
                <w:sz w:val="20"/>
                <w:szCs w:val="20"/>
              </w:rPr>
            </w:pPr>
            <w:r>
              <w:rPr>
                <w:rStyle w:val="Forte"/>
                <w:b w:val="0"/>
                <w:color w:val="000000"/>
              </w:rPr>
              <w:t>O juiz indeferiu os embargos de declaração suscitados pela ANASPS, despacho que foi publicado em 04/04/2018.Recurso de apelação interposto em 09/05/2018 pela ANASPS. Logo em seguida o INSS retirou o processo para vista.</w:t>
            </w:r>
          </w:p>
        </w:tc>
      </w:tr>
      <w:tr w:rsidR="003A28FA" w:rsidRPr="00035A56" w:rsidTr="00FE7451">
        <w:tc>
          <w:tcPr>
            <w:tcW w:w="2552" w:type="dxa"/>
          </w:tcPr>
          <w:p w:rsidR="00A76399" w:rsidRPr="00035A56" w:rsidRDefault="00A76399" w:rsidP="002D0465">
            <w:pPr>
              <w:jc w:val="center"/>
              <w:rPr>
                <w:rFonts w:ascii="Arial" w:hAnsi="Arial" w:cs="Arial"/>
                <w:color w:val="000000"/>
                <w:sz w:val="20"/>
                <w:szCs w:val="20"/>
                <w:shd w:val="clear" w:color="auto" w:fill="FCFDFD"/>
              </w:rPr>
            </w:pPr>
            <w:r w:rsidRPr="00035A56">
              <w:rPr>
                <w:rFonts w:ascii="Arial" w:hAnsi="Arial" w:cs="Arial"/>
                <w:color w:val="000000"/>
                <w:sz w:val="20"/>
                <w:szCs w:val="20"/>
                <w:shd w:val="clear" w:color="auto" w:fill="FCFDFD"/>
              </w:rPr>
              <w:t xml:space="preserve">0005356-34.2016.4.01.3400 </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sz w:val="20"/>
                <w:szCs w:val="20"/>
                <w:shd w:val="clear" w:color="auto" w:fill="FCFDFD"/>
              </w:rPr>
              <w:t>20ª VARA FEDERAL</w:t>
            </w:r>
          </w:p>
        </w:tc>
        <w:tc>
          <w:tcPr>
            <w:tcW w:w="1559" w:type="dxa"/>
          </w:tcPr>
          <w:p w:rsidR="00A76399" w:rsidRPr="00035A56" w:rsidRDefault="006866A1" w:rsidP="00D23C80">
            <w:pPr>
              <w:spacing w:line="270" w:lineRule="atLeast"/>
              <w:jc w:val="center"/>
              <w:rPr>
                <w:rFonts w:ascii="Arial" w:hAnsi="Arial" w:cs="Arial"/>
                <w:color w:val="000000"/>
                <w:sz w:val="20"/>
                <w:szCs w:val="20"/>
                <w:shd w:val="clear" w:color="auto" w:fill="FCFDFD"/>
              </w:rPr>
            </w:pPr>
            <w:r w:rsidRPr="00035A56">
              <w:rPr>
                <w:rFonts w:ascii="Arial" w:hAnsi="Arial" w:cs="Arial"/>
                <w:color w:val="000000"/>
                <w:sz w:val="20"/>
                <w:szCs w:val="20"/>
              </w:rPr>
              <w:t>28/01/16</w:t>
            </w:r>
          </w:p>
        </w:tc>
        <w:tc>
          <w:tcPr>
            <w:tcW w:w="3402" w:type="dxa"/>
          </w:tcPr>
          <w:p w:rsidR="00A76399" w:rsidRPr="00035A56" w:rsidRDefault="00A76399" w:rsidP="00E24FAD">
            <w:pPr>
              <w:spacing w:line="270" w:lineRule="atLeast"/>
              <w:jc w:val="both"/>
              <w:rPr>
                <w:rFonts w:ascii="Arial" w:hAnsi="Arial" w:cs="Arial"/>
                <w:color w:val="000000"/>
                <w:sz w:val="20"/>
                <w:szCs w:val="20"/>
                <w:shd w:val="clear" w:color="auto" w:fill="FCFDFD"/>
              </w:rPr>
            </w:pPr>
            <w:r w:rsidRPr="00035A56">
              <w:rPr>
                <w:rFonts w:ascii="Arial" w:hAnsi="Arial" w:cs="Arial"/>
                <w:color w:val="000000"/>
                <w:sz w:val="20"/>
                <w:szCs w:val="20"/>
                <w:shd w:val="clear" w:color="auto" w:fill="FCFDFD"/>
              </w:rPr>
              <w:t xml:space="preserve">Efetuar o pagamento dos valores devidos a título de </w:t>
            </w:r>
            <w:r w:rsidRPr="00035A56">
              <w:rPr>
                <w:rFonts w:ascii="Arial" w:hAnsi="Arial" w:cs="Arial"/>
                <w:b/>
                <w:color w:val="000000"/>
                <w:sz w:val="20"/>
                <w:szCs w:val="20"/>
                <w:shd w:val="clear" w:color="auto" w:fill="FCFDFD"/>
              </w:rPr>
              <w:t>exercícios anteriores</w:t>
            </w:r>
            <w:r w:rsidRPr="00035A56">
              <w:rPr>
                <w:rFonts w:ascii="Arial" w:hAnsi="Arial" w:cs="Arial"/>
                <w:color w:val="000000"/>
                <w:sz w:val="20"/>
                <w:szCs w:val="20"/>
                <w:shd w:val="clear" w:color="auto" w:fill="FCFDFD"/>
              </w:rPr>
              <w:t xml:space="preserve"> para todos os </w:t>
            </w:r>
            <w:r w:rsidRPr="00035A56">
              <w:rPr>
                <w:rFonts w:ascii="Arial" w:hAnsi="Arial" w:cs="Arial"/>
                <w:b/>
                <w:color w:val="000000"/>
                <w:sz w:val="20"/>
                <w:szCs w:val="20"/>
                <w:shd w:val="clear" w:color="auto" w:fill="FCFDFD"/>
              </w:rPr>
              <w:t>sócios servidores da UNIÃO</w:t>
            </w:r>
            <w:r w:rsidRPr="00035A56">
              <w:rPr>
                <w:rFonts w:ascii="Arial" w:hAnsi="Arial" w:cs="Arial"/>
                <w:color w:val="000000"/>
                <w:sz w:val="20"/>
                <w:szCs w:val="20"/>
                <w:shd w:val="clear" w:color="auto" w:fill="FCFDFD"/>
              </w:rPr>
              <w:t xml:space="preserve"> independentemente de disponibilidade de dotação orçamentária.</w:t>
            </w:r>
          </w:p>
          <w:p w:rsidR="00A76399" w:rsidRPr="00035A56" w:rsidRDefault="00A76399" w:rsidP="005A4153">
            <w:pPr>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Style w:val="Forte"/>
                <w:rFonts w:ascii="Arial" w:hAnsi="Arial" w:cs="Arial"/>
                <w:b w:val="0"/>
                <w:color w:val="000000"/>
                <w:sz w:val="20"/>
                <w:szCs w:val="20"/>
              </w:rPr>
              <w:t>Proferida sentença, em 1ª instância, julgando parcialmente procedente o pedido, nesses termos: “</w:t>
            </w:r>
            <w:r w:rsidRPr="00035A56">
              <w:rPr>
                <w:rFonts w:ascii="Arial" w:hAnsi="Arial" w:cs="Arial"/>
                <w:sz w:val="20"/>
                <w:szCs w:val="20"/>
              </w:rPr>
              <w:t>JULGO PARCIALMENTE PROCEDENTE O PEDIDO para condenar a ré ao pagamento das quantias devidas aos ora substituídos a título de exercícios anteriores, rubricas reconhecidas administrativamente até a data do ajuizamento desta ação, atualizadas desde a data em que cada pagamento era devido, até o efetivo pagamento, e acrescidas de juros de mora a partir da citação, tudo em conformidade com o Manual de Cálculos da Justiça Federal”. A União recorreu e o processo foi remetido ao TRF1 (2ª instância) onde aguarda julgamento.</w:t>
            </w:r>
          </w:p>
        </w:tc>
      </w:tr>
      <w:tr w:rsidR="003A28FA" w:rsidRPr="00035A56" w:rsidTr="00FE7451">
        <w:tc>
          <w:tcPr>
            <w:tcW w:w="2552" w:type="dxa"/>
          </w:tcPr>
          <w:p w:rsidR="00A76399" w:rsidRPr="00035A56" w:rsidRDefault="00A76399" w:rsidP="002D0465">
            <w:pPr>
              <w:jc w:val="center"/>
              <w:rPr>
                <w:rFonts w:ascii="Arial" w:hAnsi="Arial" w:cs="Arial"/>
                <w:color w:val="000000"/>
                <w:sz w:val="20"/>
                <w:szCs w:val="20"/>
                <w:shd w:val="clear" w:color="auto" w:fill="FCFDFD"/>
              </w:rPr>
            </w:pPr>
            <w:r w:rsidRPr="00035A56">
              <w:rPr>
                <w:rFonts w:ascii="Arial" w:hAnsi="Arial" w:cs="Arial"/>
                <w:color w:val="000000"/>
                <w:sz w:val="20"/>
                <w:szCs w:val="20"/>
                <w:shd w:val="clear" w:color="auto" w:fill="FCFDFD"/>
              </w:rPr>
              <w:t>29024-34.2016.4.01.3400</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sz w:val="20"/>
                <w:szCs w:val="20"/>
                <w:shd w:val="clear" w:color="auto" w:fill="FCFDFD"/>
              </w:rPr>
              <w:t>4ª VARA FEDERAL</w:t>
            </w:r>
          </w:p>
        </w:tc>
        <w:tc>
          <w:tcPr>
            <w:tcW w:w="1559" w:type="dxa"/>
          </w:tcPr>
          <w:p w:rsidR="00A76399" w:rsidRPr="00035A56" w:rsidRDefault="006866A1" w:rsidP="00D23C80">
            <w:pPr>
              <w:pStyle w:val="PargrafodaLista"/>
              <w:spacing w:after="200"/>
              <w:ind w:left="0"/>
              <w:jc w:val="center"/>
              <w:rPr>
                <w:rFonts w:ascii="Arial" w:hAnsi="Arial" w:cs="Arial"/>
                <w:color w:val="222222"/>
                <w:shd w:val="clear" w:color="auto" w:fill="FCFDFD"/>
              </w:rPr>
            </w:pPr>
            <w:r w:rsidRPr="00035A56">
              <w:rPr>
                <w:rFonts w:ascii="Arial" w:hAnsi="Arial" w:cs="Arial"/>
                <w:color w:val="000000"/>
              </w:rPr>
              <w:t>12/05/16</w:t>
            </w:r>
          </w:p>
        </w:tc>
        <w:tc>
          <w:tcPr>
            <w:tcW w:w="3402" w:type="dxa"/>
          </w:tcPr>
          <w:p w:rsidR="00A76399" w:rsidRPr="00035A56" w:rsidRDefault="00A76399" w:rsidP="00E24FAD">
            <w:pPr>
              <w:pStyle w:val="PargrafodaLista"/>
              <w:spacing w:after="200"/>
              <w:ind w:left="0"/>
              <w:jc w:val="both"/>
              <w:rPr>
                <w:rFonts w:ascii="Arial" w:hAnsi="Arial" w:cs="Arial"/>
                <w:color w:val="222222"/>
                <w:shd w:val="clear" w:color="auto" w:fill="FCFDFD"/>
              </w:rPr>
            </w:pPr>
            <w:r w:rsidRPr="00035A56">
              <w:rPr>
                <w:rFonts w:ascii="Arial" w:hAnsi="Arial" w:cs="Arial"/>
                <w:color w:val="222222"/>
                <w:shd w:val="clear" w:color="auto" w:fill="FCFDFD"/>
              </w:rPr>
              <w:t xml:space="preserve">2ª ação contra o reajuste abusivo da mensalidade da </w:t>
            </w:r>
            <w:proofErr w:type="spellStart"/>
            <w:r w:rsidRPr="00035A56">
              <w:rPr>
                <w:rFonts w:ascii="Arial" w:hAnsi="Arial" w:cs="Arial"/>
                <w:color w:val="222222"/>
                <w:shd w:val="clear" w:color="auto" w:fill="FCFDFD"/>
              </w:rPr>
              <w:t>Geap</w:t>
            </w:r>
            <w:proofErr w:type="spellEnd"/>
            <w:r w:rsidRPr="00035A56">
              <w:rPr>
                <w:rFonts w:ascii="Arial" w:hAnsi="Arial" w:cs="Arial"/>
                <w:color w:val="222222"/>
                <w:shd w:val="clear" w:color="auto" w:fill="FCFDFD"/>
              </w:rPr>
              <w:t xml:space="preserve"> - 37,55%.</w:t>
            </w:r>
          </w:p>
          <w:p w:rsidR="00A76399" w:rsidRPr="00035A56" w:rsidRDefault="00A76399" w:rsidP="00E24FAD">
            <w:pPr>
              <w:pStyle w:val="PargrafodaLista"/>
              <w:spacing w:after="200"/>
              <w:ind w:left="0"/>
              <w:jc w:val="both"/>
              <w:rPr>
                <w:rFonts w:ascii="Arial" w:hAnsi="Arial" w:cs="Arial"/>
                <w:color w:val="000000"/>
              </w:rPr>
            </w:pPr>
          </w:p>
          <w:p w:rsidR="00A76399" w:rsidRPr="00035A56" w:rsidRDefault="00A76399" w:rsidP="005A4153">
            <w:pPr>
              <w:rPr>
                <w:rFonts w:ascii="Arial" w:hAnsi="Arial" w:cs="Arial"/>
                <w:color w:val="000000" w:themeColor="text1"/>
                <w:sz w:val="20"/>
                <w:szCs w:val="20"/>
              </w:rPr>
            </w:pPr>
          </w:p>
        </w:tc>
        <w:tc>
          <w:tcPr>
            <w:tcW w:w="8648" w:type="dxa"/>
          </w:tcPr>
          <w:p w:rsidR="00A76399" w:rsidRPr="00035A56" w:rsidRDefault="00D86E3A" w:rsidP="001717D1">
            <w:pPr>
              <w:rPr>
                <w:rFonts w:ascii="Arial" w:hAnsi="Arial" w:cs="Arial"/>
                <w:color w:val="000000" w:themeColor="text1"/>
                <w:sz w:val="20"/>
                <w:szCs w:val="20"/>
              </w:rPr>
            </w:pPr>
            <w:r>
              <w:rPr>
                <w:rFonts w:ascii="Arial" w:hAnsi="Arial" w:cs="Arial"/>
                <w:color w:val="000000"/>
                <w:sz w:val="20"/>
                <w:szCs w:val="20"/>
              </w:rPr>
              <w:t>F</w:t>
            </w:r>
            <w:r w:rsidRPr="00035A56">
              <w:rPr>
                <w:rFonts w:ascii="Arial" w:hAnsi="Arial" w:cs="Arial"/>
                <w:color w:val="000000"/>
                <w:sz w:val="20"/>
                <w:szCs w:val="20"/>
              </w:rPr>
              <w:t xml:space="preserve">oi proferida decisão que concedeu parcialmente a liminar em favor da GEAP para assegurar o </w:t>
            </w:r>
            <w:r w:rsidRPr="00035A56">
              <w:rPr>
                <w:rFonts w:ascii="Arial" w:hAnsi="Arial" w:cs="Arial"/>
                <w:color w:val="000000"/>
                <w:sz w:val="20"/>
                <w:szCs w:val="20"/>
                <w:u w:val="single"/>
              </w:rPr>
              <w:t>reajuste de 20%</w:t>
            </w:r>
            <w:r w:rsidRPr="00035A56">
              <w:rPr>
                <w:rFonts w:ascii="Arial" w:hAnsi="Arial" w:cs="Arial"/>
                <w:color w:val="000000"/>
                <w:sz w:val="20"/>
                <w:szCs w:val="20"/>
              </w:rPr>
              <w:t xml:space="preserve"> de inflação médica indicada pela ANS para o ano de 2016.Diante dos diversos casos de reajuste do plano de saúde da GEAP acima de 20%, caracterizando-se evidente descumprimento da decisão liminar que limitou o reajuste no referido percentual (20%), a ANASPS requereu urgentemente ao juiz que notificasse imediatamente a GEAP para cumpri-la, sob pena de aplicação de multa diária. Ademais, a ANASPS solicitou ao juiz que indicasse expressamente a extensão dos efeitos da decisão que limitou o reajuste no percentual de 20% também aos agregados e não apenas aos titulares e dependentes</w:t>
            </w:r>
            <w:r>
              <w:rPr>
                <w:rFonts w:ascii="Arial" w:hAnsi="Arial" w:cs="Arial"/>
                <w:color w:val="000000"/>
                <w:sz w:val="20"/>
                <w:szCs w:val="20"/>
              </w:rPr>
              <w:t>.</w:t>
            </w:r>
          </w:p>
        </w:tc>
      </w:tr>
      <w:tr w:rsidR="003A28FA" w:rsidRPr="00035A56" w:rsidTr="00FE7451">
        <w:tc>
          <w:tcPr>
            <w:tcW w:w="2552" w:type="dxa"/>
          </w:tcPr>
          <w:p w:rsidR="00A76399" w:rsidRPr="00035A56" w:rsidRDefault="00A76399" w:rsidP="00E24FAD">
            <w:pPr>
              <w:spacing w:line="270" w:lineRule="atLeast"/>
              <w:jc w:val="center"/>
              <w:rPr>
                <w:rFonts w:ascii="Arial" w:hAnsi="Arial" w:cs="Arial"/>
                <w:color w:val="222222"/>
                <w:sz w:val="20"/>
                <w:szCs w:val="20"/>
                <w:shd w:val="clear" w:color="auto" w:fill="FCFDFD"/>
              </w:rPr>
            </w:pPr>
            <w:r w:rsidRPr="00035A56">
              <w:rPr>
                <w:rFonts w:ascii="Arial" w:hAnsi="Arial" w:cs="Arial"/>
                <w:color w:val="222222"/>
                <w:sz w:val="20"/>
                <w:szCs w:val="20"/>
                <w:shd w:val="clear" w:color="auto" w:fill="FCFDFD"/>
              </w:rPr>
              <w:t>0030964-34.2016.4.01.3400</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sz w:val="20"/>
                <w:szCs w:val="20"/>
                <w:shd w:val="clear" w:color="auto" w:fill="FCFDFD"/>
              </w:rPr>
              <w:t>15ª VARA FEDERAL</w:t>
            </w:r>
          </w:p>
        </w:tc>
        <w:tc>
          <w:tcPr>
            <w:tcW w:w="1559" w:type="dxa"/>
          </w:tcPr>
          <w:p w:rsidR="00A76399" w:rsidRPr="00035A56" w:rsidRDefault="006866A1" w:rsidP="00D23C80">
            <w:pPr>
              <w:spacing w:line="270" w:lineRule="atLeast"/>
              <w:jc w:val="center"/>
              <w:rPr>
                <w:rFonts w:ascii="Arial" w:hAnsi="Arial" w:cs="Arial"/>
                <w:color w:val="000000"/>
                <w:sz w:val="20"/>
                <w:szCs w:val="20"/>
                <w:shd w:val="clear" w:color="auto" w:fill="FCFDFD"/>
              </w:rPr>
            </w:pPr>
            <w:r w:rsidRPr="00035A56">
              <w:rPr>
                <w:rFonts w:ascii="Arial" w:hAnsi="Arial" w:cs="Arial"/>
                <w:color w:val="000000"/>
                <w:sz w:val="20"/>
                <w:szCs w:val="20"/>
              </w:rPr>
              <w:t>20/05/16</w:t>
            </w:r>
          </w:p>
        </w:tc>
        <w:tc>
          <w:tcPr>
            <w:tcW w:w="3402" w:type="dxa"/>
          </w:tcPr>
          <w:p w:rsidR="00A76399" w:rsidRPr="00035A56" w:rsidRDefault="00A76399" w:rsidP="00E24FAD">
            <w:pPr>
              <w:spacing w:line="270" w:lineRule="atLeast"/>
              <w:jc w:val="both"/>
              <w:rPr>
                <w:rFonts w:ascii="Arial" w:hAnsi="Arial" w:cs="Arial"/>
                <w:color w:val="222222"/>
                <w:sz w:val="20"/>
                <w:szCs w:val="20"/>
                <w:shd w:val="clear" w:color="auto" w:fill="FCFDFD"/>
              </w:rPr>
            </w:pPr>
            <w:r w:rsidRPr="00035A56">
              <w:rPr>
                <w:rFonts w:ascii="Arial" w:hAnsi="Arial" w:cs="Arial"/>
                <w:color w:val="000000"/>
                <w:sz w:val="20"/>
                <w:szCs w:val="20"/>
                <w:shd w:val="clear" w:color="auto" w:fill="FCFDFD"/>
              </w:rPr>
              <w:t xml:space="preserve">Ação objetivando </w:t>
            </w:r>
            <w:r w:rsidRPr="00035A56">
              <w:rPr>
                <w:rFonts w:ascii="Arial" w:hAnsi="Arial" w:cs="Arial"/>
                <w:sz w:val="20"/>
                <w:szCs w:val="20"/>
                <w:shd w:val="clear" w:color="auto" w:fill="FCFDFD"/>
              </w:rPr>
              <w:t xml:space="preserve">reconhecer o direito a todos os sócios  servidores do </w:t>
            </w:r>
            <w:r w:rsidRPr="00035A56">
              <w:rPr>
                <w:rFonts w:ascii="Arial" w:hAnsi="Arial" w:cs="Arial"/>
                <w:b/>
                <w:sz w:val="20"/>
                <w:szCs w:val="20"/>
                <w:u w:val="single"/>
                <w:shd w:val="clear" w:color="auto" w:fill="FCFDFD"/>
              </w:rPr>
              <w:t>INSS</w:t>
            </w:r>
            <w:r w:rsidRPr="00035A56">
              <w:rPr>
                <w:rFonts w:ascii="Arial" w:hAnsi="Arial" w:cs="Arial"/>
                <w:sz w:val="20"/>
                <w:szCs w:val="20"/>
                <w:shd w:val="clear" w:color="auto" w:fill="FCFDFD"/>
              </w:rPr>
              <w:t xml:space="preserve"> de perceberem o abono de permanência desde a data em que preencheram os requisitos para a aposentadoria.</w:t>
            </w:r>
          </w:p>
          <w:p w:rsidR="00A76399" w:rsidRPr="00035A56" w:rsidRDefault="00A76399" w:rsidP="00E24FAD">
            <w:pPr>
              <w:spacing w:line="270" w:lineRule="atLeast"/>
              <w:jc w:val="both"/>
              <w:rPr>
                <w:rFonts w:ascii="Arial" w:hAnsi="Arial" w:cs="Arial"/>
                <w:color w:val="222222"/>
                <w:sz w:val="20"/>
                <w:szCs w:val="20"/>
                <w:shd w:val="clear" w:color="auto" w:fill="FCFDFD"/>
              </w:rPr>
            </w:pPr>
          </w:p>
          <w:p w:rsidR="00A76399" w:rsidRPr="00035A56" w:rsidRDefault="00A76399" w:rsidP="00E24FAD">
            <w:pPr>
              <w:spacing w:line="270" w:lineRule="atLeast"/>
              <w:jc w:val="both"/>
              <w:rPr>
                <w:rFonts w:ascii="Arial" w:hAnsi="Arial" w:cs="Arial"/>
                <w:color w:val="222222"/>
                <w:sz w:val="20"/>
                <w:szCs w:val="20"/>
                <w:shd w:val="clear" w:color="auto" w:fill="FCFDFD"/>
              </w:rPr>
            </w:pPr>
          </w:p>
          <w:p w:rsidR="00A76399" w:rsidRPr="00035A56" w:rsidRDefault="00A76399" w:rsidP="00E24FAD">
            <w:pPr>
              <w:spacing w:line="270" w:lineRule="atLeast"/>
              <w:jc w:val="both"/>
              <w:rPr>
                <w:rFonts w:ascii="Arial" w:hAnsi="Arial" w:cs="Arial"/>
                <w:color w:val="222222"/>
                <w:sz w:val="20"/>
                <w:szCs w:val="20"/>
                <w:shd w:val="clear" w:color="auto" w:fill="FCFDFD"/>
              </w:rPr>
            </w:pPr>
          </w:p>
          <w:p w:rsidR="00A76399" w:rsidRPr="00035A56" w:rsidRDefault="00A76399" w:rsidP="005A4153">
            <w:pPr>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Style w:val="Forte"/>
                <w:rFonts w:ascii="Arial" w:hAnsi="Arial" w:cs="Arial"/>
                <w:b w:val="0"/>
                <w:color w:val="000000"/>
                <w:sz w:val="20"/>
                <w:szCs w:val="20"/>
              </w:rPr>
              <w:t>Proferida sentença que julgou procedente, em parte, o pedido da Anasps, nesses termos: “</w:t>
            </w:r>
            <w:r w:rsidRPr="00035A56">
              <w:rPr>
                <w:rFonts w:ascii="Arial" w:hAnsi="Arial" w:cs="Arial"/>
                <w:sz w:val="20"/>
                <w:szCs w:val="20"/>
              </w:rPr>
              <w:t>JULGO PARCIALMENTE PROCEDENTE O PEDIDO, para determinar ao réu que realize o pagamento do abono de permanência desde a data em que o servidor implemente os requisitos para a aposentadoria voluntária, independentemente de declaração expressa no sentido de que opta por permanecer em atividade, mas desde que haja prévio requerimento administrativo, ressalvando-se, contudo, que os efeitos financeiros retroagem à data da implementação dos requisitos. Condeno-a, ainda, ao pagamento das parcelas atrasadas, respeitada a prescrição quinquenal. Juros e correção monetária de acordo com o Manual de Cálculos da Justiça Federal”.</w:t>
            </w:r>
            <w:r w:rsidRPr="00035A56">
              <w:rPr>
                <w:rStyle w:val="Forte"/>
                <w:rFonts w:ascii="Arial" w:hAnsi="Arial" w:cs="Arial"/>
                <w:b w:val="0"/>
                <w:color w:val="000000"/>
                <w:sz w:val="20"/>
                <w:szCs w:val="20"/>
              </w:rPr>
              <w:t xml:space="preserve"> O INSS apelou. Desse modo, o processo foi remetido ao TRF-1ª Região (2ª instância).</w:t>
            </w:r>
          </w:p>
        </w:tc>
      </w:tr>
      <w:tr w:rsidR="003A28FA" w:rsidRPr="00035A56" w:rsidTr="00FE7451">
        <w:tc>
          <w:tcPr>
            <w:tcW w:w="2552" w:type="dxa"/>
          </w:tcPr>
          <w:p w:rsidR="00A76399" w:rsidRPr="00035A56" w:rsidRDefault="00A76399" w:rsidP="002D0465">
            <w:pPr>
              <w:jc w:val="center"/>
              <w:rPr>
                <w:rFonts w:ascii="Arial" w:hAnsi="Arial" w:cs="Arial"/>
                <w:sz w:val="20"/>
                <w:szCs w:val="20"/>
              </w:rPr>
            </w:pPr>
            <w:r w:rsidRPr="00035A56">
              <w:rPr>
                <w:rFonts w:ascii="Arial" w:hAnsi="Arial" w:cs="Arial"/>
                <w:sz w:val="20"/>
                <w:szCs w:val="20"/>
              </w:rPr>
              <w:t>36287-20.2016.4.01.3400</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sz w:val="20"/>
                <w:szCs w:val="20"/>
                <w:shd w:val="clear" w:color="auto" w:fill="FCFDFD"/>
              </w:rPr>
              <w:t>15ª VARA FEDERAL</w:t>
            </w:r>
          </w:p>
        </w:tc>
        <w:tc>
          <w:tcPr>
            <w:tcW w:w="1559" w:type="dxa"/>
          </w:tcPr>
          <w:p w:rsidR="00A76399" w:rsidRPr="00035A56" w:rsidRDefault="006866A1" w:rsidP="00D23C80">
            <w:pPr>
              <w:spacing w:line="270" w:lineRule="atLeast"/>
              <w:jc w:val="center"/>
              <w:rPr>
                <w:rFonts w:ascii="Arial" w:hAnsi="Arial" w:cs="Arial"/>
                <w:color w:val="000000"/>
                <w:sz w:val="20"/>
                <w:szCs w:val="20"/>
                <w:shd w:val="clear" w:color="auto" w:fill="FCFDFD"/>
              </w:rPr>
            </w:pPr>
            <w:r w:rsidRPr="00035A56">
              <w:rPr>
                <w:rFonts w:ascii="Arial" w:hAnsi="Arial" w:cs="Arial"/>
                <w:color w:val="000000"/>
                <w:sz w:val="20"/>
                <w:szCs w:val="20"/>
              </w:rPr>
              <w:t>17/06/16</w:t>
            </w:r>
          </w:p>
        </w:tc>
        <w:tc>
          <w:tcPr>
            <w:tcW w:w="3402" w:type="dxa"/>
          </w:tcPr>
          <w:p w:rsidR="00A76399" w:rsidRPr="00035A56" w:rsidRDefault="00A76399" w:rsidP="005A4153">
            <w:pPr>
              <w:rPr>
                <w:rFonts w:ascii="Arial" w:hAnsi="Arial" w:cs="Arial"/>
                <w:color w:val="000000" w:themeColor="text1"/>
                <w:sz w:val="20"/>
                <w:szCs w:val="20"/>
              </w:rPr>
            </w:pPr>
            <w:r w:rsidRPr="00035A56">
              <w:rPr>
                <w:rFonts w:ascii="Arial" w:hAnsi="Arial" w:cs="Arial"/>
                <w:color w:val="000000"/>
                <w:sz w:val="20"/>
                <w:szCs w:val="20"/>
                <w:shd w:val="clear" w:color="auto" w:fill="FCFDFD"/>
              </w:rPr>
              <w:t xml:space="preserve">Ação objetivando o </w:t>
            </w:r>
            <w:r w:rsidRPr="00035A56">
              <w:rPr>
                <w:rFonts w:ascii="Arial" w:hAnsi="Arial" w:cs="Arial"/>
                <w:color w:val="000000"/>
                <w:sz w:val="20"/>
                <w:szCs w:val="20"/>
              </w:rPr>
              <w:t xml:space="preserve">recebimento de Gratificação de Desempenho de Atividade de Perícia Médica Previdenciária </w:t>
            </w:r>
            <w:r w:rsidRPr="00035A56">
              <w:rPr>
                <w:rFonts w:ascii="Arial" w:hAnsi="Arial" w:cs="Arial"/>
                <w:b/>
                <w:color w:val="000000"/>
                <w:sz w:val="20"/>
                <w:szCs w:val="20"/>
              </w:rPr>
              <w:t>GDAPMP</w:t>
            </w:r>
            <w:r w:rsidRPr="00035A56">
              <w:rPr>
                <w:rFonts w:ascii="Arial" w:hAnsi="Arial" w:cs="Arial"/>
                <w:color w:val="000000"/>
                <w:sz w:val="20"/>
                <w:szCs w:val="20"/>
              </w:rPr>
              <w:t xml:space="preserve"> no patamar correspondente a 80 pontos.</w:t>
            </w:r>
          </w:p>
        </w:tc>
        <w:tc>
          <w:tcPr>
            <w:tcW w:w="8648" w:type="dxa"/>
          </w:tcPr>
          <w:p w:rsidR="00B63522" w:rsidRPr="00035A56" w:rsidRDefault="00D906E8" w:rsidP="00D906E8">
            <w:pPr>
              <w:rPr>
                <w:rStyle w:val="Forte"/>
                <w:rFonts w:ascii="Arial" w:hAnsi="Arial" w:cs="Arial"/>
                <w:b w:val="0"/>
                <w:color w:val="000000"/>
                <w:sz w:val="20"/>
                <w:szCs w:val="20"/>
              </w:rPr>
            </w:pPr>
            <w:r w:rsidRPr="00035A56">
              <w:rPr>
                <w:rStyle w:val="Forte"/>
                <w:rFonts w:ascii="Arial" w:hAnsi="Arial" w:cs="Arial"/>
                <w:b w:val="0"/>
                <w:color w:val="000000"/>
                <w:sz w:val="20"/>
                <w:szCs w:val="20"/>
              </w:rPr>
              <w:t xml:space="preserve">O </w:t>
            </w:r>
            <w:r w:rsidR="00A76399" w:rsidRPr="00035A56">
              <w:rPr>
                <w:rStyle w:val="Forte"/>
                <w:rFonts w:ascii="Arial" w:hAnsi="Arial" w:cs="Arial"/>
                <w:b w:val="0"/>
                <w:color w:val="000000"/>
                <w:sz w:val="20"/>
                <w:szCs w:val="20"/>
              </w:rPr>
              <w:t xml:space="preserve">INSS interpôs </w:t>
            </w:r>
            <w:proofErr w:type="spellStart"/>
            <w:r w:rsidR="00A76399" w:rsidRPr="00035A56">
              <w:rPr>
                <w:rStyle w:val="Forte"/>
                <w:rFonts w:ascii="Arial" w:hAnsi="Arial" w:cs="Arial"/>
                <w:b w:val="0"/>
                <w:color w:val="000000"/>
                <w:sz w:val="20"/>
                <w:szCs w:val="20"/>
              </w:rPr>
              <w:t>recur</w:t>
            </w:r>
            <w:proofErr w:type="spellEnd"/>
          </w:p>
          <w:p w:rsidR="00A76399" w:rsidRPr="00035A56" w:rsidRDefault="00A76399" w:rsidP="00D906E8">
            <w:pPr>
              <w:rPr>
                <w:rFonts w:ascii="Arial" w:hAnsi="Arial" w:cs="Arial"/>
                <w:color w:val="000000" w:themeColor="text1"/>
                <w:sz w:val="20"/>
                <w:szCs w:val="20"/>
              </w:rPr>
            </w:pPr>
            <w:proofErr w:type="spellStart"/>
            <w:r w:rsidRPr="00035A56">
              <w:rPr>
                <w:rStyle w:val="Forte"/>
                <w:rFonts w:ascii="Arial" w:hAnsi="Arial" w:cs="Arial"/>
                <w:b w:val="0"/>
                <w:color w:val="000000"/>
                <w:sz w:val="20"/>
                <w:szCs w:val="20"/>
              </w:rPr>
              <w:t>so</w:t>
            </w:r>
            <w:proofErr w:type="spellEnd"/>
            <w:r w:rsidRPr="00035A56">
              <w:rPr>
                <w:rStyle w:val="Forte"/>
                <w:rFonts w:ascii="Arial" w:hAnsi="Arial" w:cs="Arial"/>
                <w:b w:val="0"/>
                <w:color w:val="000000"/>
                <w:sz w:val="20"/>
                <w:szCs w:val="20"/>
              </w:rPr>
              <w:t xml:space="preserve"> de apelação o qual aguarda decisão.</w:t>
            </w:r>
          </w:p>
        </w:tc>
      </w:tr>
      <w:tr w:rsidR="003A28FA" w:rsidRPr="00035A56" w:rsidTr="00FE7451">
        <w:tc>
          <w:tcPr>
            <w:tcW w:w="2552" w:type="dxa"/>
          </w:tcPr>
          <w:p w:rsidR="00A76399" w:rsidRPr="00035A56" w:rsidRDefault="00A76399" w:rsidP="002D0465">
            <w:pPr>
              <w:jc w:val="center"/>
              <w:rPr>
                <w:rFonts w:ascii="Arial" w:hAnsi="Arial" w:cs="Arial"/>
                <w:color w:val="222222"/>
                <w:sz w:val="20"/>
                <w:szCs w:val="20"/>
                <w:shd w:val="clear" w:color="auto" w:fill="FCFDFD"/>
              </w:rPr>
            </w:pPr>
            <w:r w:rsidRPr="00035A56">
              <w:rPr>
                <w:rFonts w:ascii="Arial" w:hAnsi="Arial" w:cs="Arial"/>
                <w:color w:val="222222"/>
                <w:sz w:val="20"/>
                <w:szCs w:val="20"/>
                <w:shd w:val="clear" w:color="auto" w:fill="FCFDFD"/>
              </w:rPr>
              <w:t>0045497-95.2016.4.01.3400</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sz w:val="20"/>
                <w:szCs w:val="20"/>
                <w:shd w:val="clear" w:color="auto" w:fill="FCFDFD"/>
              </w:rPr>
              <w:t>8ª VARA FEDERAL</w:t>
            </w:r>
          </w:p>
        </w:tc>
        <w:tc>
          <w:tcPr>
            <w:tcW w:w="1559" w:type="dxa"/>
          </w:tcPr>
          <w:p w:rsidR="00A76399" w:rsidRPr="00035A56" w:rsidRDefault="006866A1" w:rsidP="00D23C80">
            <w:pPr>
              <w:spacing w:line="270" w:lineRule="atLeast"/>
              <w:jc w:val="center"/>
              <w:rPr>
                <w:rFonts w:ascii="Arial" w:hAnsi="Arial" w:cs="Arial"/>
                <w:color w:val="222222"/>
                <w:sz w:val="20"/>
                <w:szCs w:val="20"/>
                <w:shd w:val="clear" w:color="auto" w:fill="FCFDFD"/>
              </w:rPr>
            </w:pPr>
            <w:r w:rsidRPr="00035A56">
              <w:rPr>
                <w:rFonts w:ascii="Arial" w:hAnsi="Arial" w:cs="Arial"/>
                <w:color w:val="000000"/>
                <w:sz w:val="20"/>
                <w:szCs w:val="20"/>
              </w:rPr>
              <w:t>03/08/16</w:t>
            </w:r>
          </w:p>
        </w:tc>
        <w:tc>
          <w:tcPr>
            <w:tcW w:w="3402" w:type="dxa"/>
          </w:tcPr>
          <w:p w:rsidR="00A76399" w:rsidRPr="00035A56" w:rsidRDefault="00A76399" w:rsidP="00E24FAD">
            <w:pPr>
              <w:spacing w:line="270" w:lineRule="atLeast"/>
              <w:jc w:val="both"/>
              <w:rPr>
                <w:rFonts w:ascii="Arial" w:hAnsi="Arial" w:cs="Arial"/>
                <w:color w:val="222222"/>
                <w:sz w:val="20"/>
                <w:szCs w:val="20"/>
                <w:shd w:val="clear" w:color="auto" w:fill="FCFDFD"/>
              </w:rPr>
            </w:pPr>
            <w:r w:rsidRPr="00035A56">
              <w:rPr>
                <w:rFonts w:ascii="Arial" w:hAnsi="Arial" w:cs="Arial"/>
                <w:color w:val="222222"/>
                <w:sz w:val="20"/>
                <w:szCs w:val="20"/>
                <w:shd w:val="clear" w:color="auto" w:fill="FCFDFD"/>
              </w:rPr>
              <w:t xml:space="preserve">Exibir o rol de </w:t>
            </w:r>
            <w:r w:rsidRPr="00035A56">
              <w:rPr>
                <w:rFonts w:ascii="Arial" w:hAnsi="Arial" w:cs="Arial"/>
                <w:b/>
                <w:color w:val="000000"/>
                <w:sz w:val="20"/>
                <w:szCs w:val="20"/>
                <w:u w:val="single"/>
                <w:shd w:val="clear" w:color="auto" w:fill="FCFDFD"/>
              </w:rPr>
              <w:t xml:space="preserve">sócios servidores do INSS </w:t>
            </w:r>
            <w:r w:rsidRPr="00035A56">
              <w:rPr>
                <w:rFonts w:ascii="Arial" w:hAnsi="Arial" w:cs="Arial"/>
                <w:color w:val="222222"/>
                <w:sz w:val="20"/>
                <w:szCs w:val="20"/>
                <w:shd w:val="clear" w:color="auto" w:fill="FCFDFD"/>
              </w:rPr>
              <w:t>que possuem créditos a receber lançados em exercícios financeiros de anos anteriores, além do valor devido a cada um.</w:t>
            </w:r>
          </w:p>
          <w:p w:rsidR="00A76399" w:rsidRPr="00035A56" w:rsidRDefault="00A76399" w:rsidP="005A4153">
            <w:pPr>
              <w:rPr>
                <w:rFonts w:ascii="Arial" w:hAnsi="Arial" w:cs="Arial"/>
                <w:color w:val="000000" w:themeColor="text1"/>
                <w:sz w:val="20"/>
                <w:szCs w:val="20"/>
              </w:rPr>
            </w:pPr>
          </w:p>
        </w:tc>
        <w:tc>
          <w:tcPr>
            <w:tcW w:w="8648" w:type="dxa"/>
          </w:tcPr>
          <w:p w:rsidR="00A76399" w:rsidRPr="00035A56" w:rsidRDefault="00D906E8" w:rsidP="005A4153">
            <w:pPr>
              <w:rPr>
                <w:rFonts w:ascii="Arial" w:hAnsi="Arial" w:cs="Arial"/>
                <w:color w:val="000000" w:themeColor="text1"/>
                <w:sz w:val="20"/>
                <w:szCs w:val="20"/>
              </w:rPr>
            </w:pPr>
            <w:r w:rsidRPr="00035A56">
              <w:rPr>
                <w:rStyle w:val="Forte"/>
                <w:rFonts w:ascii="Arial" w:hAnsi="Arial" w:cs="Arial"/>
                <w:b w:val="0"/>
                <w:color w:val="000000"/>
                <w:sz w:val="20"/>
                <w:szCs w:val="20"/>
              </w:rPr>
              <w:t>Concluso para decisão.</w:t>
            </w:r>
          </w:p>
        </w:tc>
      </w:tr>
      <w:tr w:rsidR="00D906E8" w:rsidRPr="00035A56" w:rsidTr="00FE7451">
        <w:tc>
          <w:tcPr>
            <w:tcW w:w="2552" w:type="dxa"/>
          </w:tcPr>
          <w:p w:rsidR="00D906E8" w:rsidRPr="00035A56" w:rsidRDefault="00D906E8" w:rsidP="002D0465">
            <w:pPr>
              <w:jc w:val="center"/>
              <w:rPr>
                <w:rFonts w:ascii="Arial" w:hAnsi="Arial" w:cs="Arial"/>
                <w:color w:val="222222"/>
                <w:sz w:val="20"/>
                <w:szCs w:val="20"/>
                <w:shd w:val="clear" w:color="auto" w:fill="FCFDFD"/>
              </w:rPr>
            </w:pPr>
            <w:r w:rsidRPr="00035A56">
              <w:rPr>
                <w:rFonts w:ascii="Arial" w:hAnsi="Arial" w:cs="Arial"/>
                <w:color w:val="222222"/>
                <w:sz w:val="20"/>
                <w:szCs w:val="20"/>
                <w:shd w:val="clear" w:color="auto" w:fill="FCFDFD"/>
              </w:rPr>
              <w:t>0060721-73.2016.4.01.3400</w:t>
            </w:r>
          </w:p>
          <w:p w:rsidR="00D906E8" w:rsidRPr="00035A56" w:rsidRDefault="00D906E8" w:rsidP="002D0465">
            <w:pPr>
              <w:jc w:val="center"/>
              <w:rPr>
                <w:rFonts w:ascii="Arial" w:hAnsi="Arial" w:cs="Arial"/>
                <w:color w:val="222222"/>
                <w:sz w:val="20"/>
                <w:szCs w:val="20"/>
                <w:shd w:val="clear" w:color="auto" w:fill="FCFDFD"/>
              </w:rPr>
            </w:pPr>
            <w:r w:rsidRPr="00035A56">
              <w:rPr>
                <w:rFonts w:ascii="Arial" w:hAnsi="Arial" w:cs="Arial"/>
                <w:color w:val="000000"/>
                <w:sz w:val="20"/>
                <w:szCs w:val="20"/>
                <w:shd w:val="clear" w:color="auto" w:fill="FCFDFD"/>
              </w:rPr>
              <w:t>1ª VARA FEDERAL</w:t>
            </w:r>
          </w:p>
        </w:tc>
        <w:tc>
          <w:tcPr>
            <w:tcW w:w="1559" w:type="dxa"/>
          </w:tcPr>
          <w:p w:rsidR="00D906E8" w:rsidRPr="00035A56" w:rsidRDefault="00D906E8" w:rsidP="00D23C80">
            <w:pPr>
              <w:spacing w:line="270" w:lineRule="atLeast"/>
              <w:jc w:val="center"/>
              <w:rPr>
                <w:rFonts w:ascii="Arial" w:hAnsi="Arial" w:cs="Arial"/>
                <w:color w:val="000000"/>
                <w:sz w:val="20"/>
                <w:szCs w:val="20"/>
              </w:rPr>
            </w:pPr>
            <w:r w:rsidRPr="00035A56">
              <w:rPr>
                <w:rFonts w:ascii="Arial" w:hAnsi="Arial" w:cs="Arial"/>
                <w:color w:val="000000"/>
                <w:sz w:val="20"/>
                <w:szCs w:val="20"/>
              </w:rPr>
              <w:t>11/10/16</w:t>
            </w:r>
          </w:p>
        </w:tc>
        <w:tc>
          <w:tcPr>
            <w:tcW w:w="3402" w:type="dxa"/>
          </w:tcPr>
          <w:p w:rsidR="00D906E8" w:rsidRPr="00035A56" w:rsidRDefault="00D906E8" w:rsidP="00D906E8">
            <w:pPr>
              <w:jc w:val="both"/>
              <w:rPr>
                <w:rFonts w:ascii="Arial" w:hAnsi="Arial" w:cs="Arial"/>
                <w:sz w:val="20"/>
                <w:szCs w:val="20"/>
              </w:rPr>
            </w:pPr>
            <w:r w:rsidRPr="00035A56">
              <w:rPr>
                <w:rFonts w:ascii="Arial" w:hAnsi="Arial" w:cs="Arial"/>
                <w:sz w:val="20"/>
                <w:szCs w:val="20"/>
              </w:rPr>
              <w:t xml:space="preserve">Ação objetivando a declaração da ilegalidade do regime </w:t>
            </w:r>
            <w:proofErr w:type="spellStart"/>
            <w:r w:rsidRPr="00035A56">
              <w:rPr>
                <w:rFonts w:ascii="Arial" w:hAnsi="Arial" w:cs="Arial"/>
                <w:sz w:val="20"/>
                <w:szCs w:val="20"/>
              </w:rPr>
              <w:t>co-participativo</w:t>
            </w:r>
            <w:proofErr w:type="spellEnd"/>
            <w:r w:rsidRPr="00035A56">
              <w:rPr>
                <w:rFonts w:ascii="Arial" w:hAnsi="Arial" w:cs="Arial"/>
                <w:sz w:val="20"/>
                <w:szCs w:val="20"/>
              </w:rPr>
              <w:t xml:space="preserve"> de custeio do auxílio-creche, para abstenção da cobrança de quaisquer valores e para devolução do que foi indevidamente descontado. </w:t>
            </w:r>
          </w:p>
          <w:p w:rsidR="00D906E8" w:rsidRPr="00035A56" w:rsidRDefault="00D906E8" w:rsidP="00E24FAD">
            <w:pPr>
              <w:spacing w:line="270" w:lineRule="atLeast"/>
              <w:jc w:val="both"/>
              <w:rPr>
                <w:rFonts w:ascii="Arial" w:hAnsi="Arial" w:cs="Arial"/>
                <w:color w:val="222222"/>
                <w:sz w:val="20"/>
                <w:szCs w:val="20"/>
                <w:shd w:val="clear" w:color="auto" w:fill="FCFDFD"/>
              </w:rPr>
            </w:pPr>
          </w:p>
        </w:tc>
        <w:tc>
          <w:tcPr>
            <w:tcW w:w="8648" w:type="dxa"/>
          </w:tcPr>
          <w:p w:rsidR="00D906E8" w:rsidRPr="00035A56" w:rsidRDefault="00D906E8" w:rsidP="005A4153">
            <w:pPr>
              <w:rPr>
                <w:rStyle w:val="Forte"/>
                <w:rFonts w:ascii="Arial" w:hAnsi="Arial" w:cs="Arial"/>
                <w:b w:val="0"/>
                <w:color w:val="000000"/>
                <w:sz w:val="20"/>
                <w:szCs w:val="20"/>
              </w:rPr>
            </w:pPr>
            <w:r w:rsidRPr="00035A56">
              <w:rPr>
                <w:rStyle w:val="Forte"/>
                <w:rFonts w:ascii="Arial" w:hAnsi="Arial" w:cs="Arial"/>
                <w:b w:val="0"/>
                <w:color w:val="000000"/>
                <w:sz w:val="20"/>
                <w:szCs w:val="20"/>
              </w:rPr>
              <w:t xml:space="preserve">Deferida liminar para os associados da Anasps. </w:t>
            </w:r>
            <w:r w:rsidRPr="00035A56">
              <w:rPr>
                <w:rFonts w:ascii="Arial" w:hAnsi="Arial" w:cs="Arial"/>
                <w:sz w:val="20"/>
                <w:szCs w:val="20"/>
              </w:rPr>
              <w:t>Com isso, a União e o INSS deveriam suspender, a partir da intimação, os descontos da cota-parte dos servidores. Tendo em vista que os descontos continuaram, informamos ao juízo sobre o descumprimento. Estamos aguardando a decisão do juiz sobre o pedido relativo ao descumprimento.</w:t>
            </w:r>
          </w:p>
        </w:tc>
      </w:tr>
      <w:tr w:rsidR="00D906E8" w:rsidRPr="00035A56" w:rsidTr="00FE7451">
        <w:tc>
          <w:tcPr>
            <w:tcW w:w="2552" w:type="dxa"/>
          </w:tcPr>
          <w:p w:rsidR="00D906E8" w:rsidRPr="00035A56" w:rsidRDefault="003C3A98" w:rsidP="002D0465">
            <w:pPr>
              <w:jc w:val="center"/>
              <w:rPr>
                <w:rFonts w:ascii="Arial" w:hAnsi="Arial" w:cs="Arial"/>
                <w:color w:val="000000"/>
                <w:sz w:val="20"/>
                <w:szCs w:val="20"/>
                <w:shd w:val="clear" w:color="auto" w:fill="FFFFFF"/>
              </w:rPr>
            </w:pPr>
            <w:r w:rsidRPr="00035A56">
              <w:rPr>
                <w:rFonts w:ascii="Arial" w:hAnsi="Arial" w:cs="Arial"/>
                <w:color w:val="000000"/>
                <w:sz w:val="20"/>
                <w:szCs w:val="20"/>
                <w:shd w:val="clear" w:color="auto" w:fill="FFFFFF"/>
              </w:rPr>
              <w:t>MS 1008459-32.2016.4.01.3400</w:t>
            </w:r>
          </w:p>
          <w:p w:rsidR="003C3A98" w:rsidRPr="00035A56" w:rsidRDefault="003C3A98" w:rsidP="002D0465">
            <w:pPr>
              <w:jc w:val="center"/>
              <w:rPr>
                <w:rFonts w:ascii="Arial" w:hAnsi="Arial" w:cs="Arial"/>
                <w:color w:val="222222"/>
                <w:sz w:val="20"/>
                <w:szCs w:val="20"/>
                <w:shd w:val="clear" w:color="auto" w:fill="FCFDFD"/>
              </w:rPr>
            </w:pPr>
            <w:r w:rsidRPr="00035A56">
              <w:rPr>
                <w:rFonts w:ascii="Arial" w:hAnsi="Arial" w:cs="Arial"/>
                <w:color w:val="000000"/>
                <w:sz w:val="20"/>
                <w:szCs w:val="20"/>
                <w:shd w:val="clear" w:color="auto" w:fill="FCFDFD"/>
              </w:rPr>
              <w:t>6ª VARA FEDERAL-PJE</w:t>
            </w:r>
          </w:p>
        </w:tc>
        <w:tc>
          <w:tcPr>
            <w:tcW w:w="1559" w:type="dxa"/>
          </w:tcPr>
          <w:p w:rsidR="00D906E8" w:rsidRPr="00035A56" w:rsidRDefault="003C3A98" w:rsidP="00D23C80">
            <w:pPr>
              <w:spacing w:line="270" w:lineRule="atLeast"/>
              <w:jc w:val="center"/>
              <w:rPr>
                <w:rFonts w:ascii="Arial" w:hAnsi="Arial" w:cs="Arial"/>
                <w:color w:val="000000"/>
                <w:sz w:val="20"/>
                <w:szCs w:val="20"/>
              </w:rPr>
            </w:pPr>
            <w:r w:rsidRPr="00035A56">
              <w:rPr>
                <w:rFonts w:ascii="Arial" w:hAnsi="Arial" w:cs="Arial"/>
                <w:color w:val="000000"/>
                <w:sz w:val="20"/>
                <w:szCs w:val="20"/>
              </w:rPr>
              <w:t>20/10/16</w:t>
            </w:r>
          </w:p>
        </w:tc>
        <w:tc>
          <w:tcPr>
            <w:tcW w:w="3402" w:type="dxa"/>
          </w:tcPr>
          <w:p w:rsidR="003C3A98" w:rsidRPr="00035A56" w:rsidRDefault="003C3A98" w:rsidP="003C3A98">
            <w:pPr>
              <w:spacing w:before="100" w:beforeAutospacing="1"/>
              <w:jc w:val="both"/>
              <w:rPr>
                <w:rFonts w:ascii="Arial" w:hAnsi="Arial" w:cs="Arial"/>
                <w:sz w:val="20"/>
                <w:szCs w:val="20"/>
              </w:rPr>
            </w:pPr>
            <w:r w:rsidRPr="00035A56">
              <w:rPr>
                <w:rFonts w:ascii="Arial" w:hAnsi="Arial" w:cs="Arial"/>
                <w:b/>
                <w:bCs/>
                <w:sz w:val="20"/>
                <w:szCs w:val="20"/>
                <w:u w:val="single"/>
              </w:rPr>
              <w:t>Ação de Consignações-</w:t>
            </w:r>
            <w:r w:rsidRPr="00035A56">
              <w:rPr>
                <w:rFonts w:ascii="Arial" w:hAnsi="Arial" w:cs="Arial"/>
                <w:sz w:val="20"/>
                <w:szCs w:val="20"/>
              </w:rPr>
              <w:t xml:space="preserve">objetiva a </w:t>
            </w:r>
            <w:proofErr w:type="spellStart"/>
            <w:r w:rsidRPr="00035A56">
              <w:rPr>
                <w:rFonts w:ascii="Arial" w:hAnsi="Arial" w:cs="Arial"/>
                <w:bCs/>
                <w:sz w:val="20"/>
                <w:szCs w:val="20"/>
              </w:rPr>
              <w:t>reinclusão</w:t>
            </w:r>
            <w:proofErr w:type="spellEnd"/>
            <w:r w:rsidRPr="00035A56">
              <w:rPr>
                <w:rFonts w:ascii="Arial" w:hAnsi="Arial" w:cs="Arial"/>
                <w:bCs/>
                <w:sz w:val="20"/>
                <w:szCs w:val="20"/>
              </w:rPr>
              <w:t xml:space="preserve"> dos associados cujas consignações foram excluídas pelas regras ilegais  contidas no Comunicado da autoridade coatora (Diretor Dep. Min. Planejamento),  garantindo-se  que a ANASPS consigne o valor das contribuições na folha de pagamento de seus associados, bem como que sejam declarados inválidos os atos ilegais atacados ou ainda que se aplique o recálculo das margens a todas as entidades de consignação observando-se assim o que está assegurado no artigo 4º  do Decreto 8.690/16 em seus incisos de I a XI, sem privilégios ou aplicação da regra de exceção.</w:t>
            </w:r>
          </w:p>
          <w:p w:rsidR="00D906E8" w:rsidRPr="00035A56" w:rsidRDefault="00D906E8" w:rsidP="00E24FAD">
            <w:pPr>
              <w:spacing w:line="270" w:lineRule="atLeast"/>
              <w:jc w:val="both"/>
              <w:rPr>
                <w:rFonts w:ascii="Arial" w:hAnsi="Arial" w:cs="Arial"/>
                <w:color w:val="222222"/>
                <w:sz w:val="20"/>
                <w:szCs w:val="20"/>
                <w:shd w:val="clear" w:color="auto" w:fill="FCFDFD"/>
              </w:rPr>
            </w:pPr>
          </w:p>
        </w:tc>
        <w:tc>
          <w:tcPr>
            <w:tcW w:w="8648" w:type="dxa"/>
          </w:tcPr>
          <w:p w:rsidR="00D906E8" w:rsidRPr="00035A56" w:rsidRDefault="00134F23" w:rsidP="005A4153">
            <w:pPr>
              <w:rPr>
                <w:rStyle w:val="Forte"/>
                <w:rFonts w:ascii="Arial" w:hAnsi="Arial" w:cs="Arial"/>
                <w:b w:val="0"/>
                <w:color w:val="000000"/>
                <w:sz w:val="20"/>
                <w:szCs w:val="20"/>
              </w:rPr>
            </w:pPr>
            <w:r w:rsidRPr="00035A56">
              <w:rPr>
                <w:rStyle w:val="Forte"/>
                <w:rFonts w:ascii="Arial" w:hAnsi="Arial" w:cs="Arial"/>
                <w:b w:val="0"/>
                <w:color w:val="000000"/>
                <w:sz w:val="20"/>
                <w:szCs w:val="20"/>
              </w:rPr>
              <w:t>Concluso para julgamento.</w:t>
            </w:r>
          </w:p>
        </w:tc>
      </w:tr>
      <w:tr w:rsidR="003C3A98" w:rsidRPr="00035A56" w:rsidTr="00FE7451">
        <w:tc>
          <w:tcPr>
            <w:tcW w:w="2552" w:type="dxa"/>
          </w:tcPr>
          <w:p w:rsidR="003C3A98" w:rsidRPr="00035A56" w:rsidRDefault="003C3A98" w:rsidP="002D0465">
            <w:pPr>
              <w:jc w:val="center"/>
              <w:rPr>
                <w:rFonts w:ascii="Arial" w:hAnsi="Arial" w:cs="Arial"/>
                <w:sz w:val="20"/>
                <w:szCs w:val="20"/>
              </w:rPr>
            </w:pPr>
            <w:r w:rsidRPr="00035A56">
              <w:rPr>
                <w:rFonts w:ascii="Arial" w:hAnsi="Arial" w:cs="Arial"/>
                <w:sz w:val="20"/>
                <w:szCs w:val="20"/>
              </w:rPr>
              <w:t>0076353-42.2016.4.01.3400</w:t>
            </w:r>
          </w:p>
          <w:p w:rsidR="003C3A98" w:rsidRPr="00035A56" w:rsidRDefault="003C3A98" w:rsidP="002D0465">
            <w:pPr>
              <w:jc w:val="center"/>
              <w:rPr>
                <w:rFonts w:ascii="Arial" w:hAnsi="Arial" w:cs="Arial"/>
                <w:color w:val="000000"/>
                <w:sz w:val="20"/>
                <w:szCs w:val="20"/>
                <w:shd w:val="clear" w:color="auto" w:fill="FFFFFF"/>
              </w:rPr>
            </w:pPr>
            <w:r w:rsidRPr="00035A56">
              <w:rPr>
                <w:rFonts w:ascii="Arial" w:hAnsi="Arial" w:cs="Arial"/>
                <w:color w:val="000000"/>
                <w:sz w:val="20"/>
                <w:szCs w:val="20"/>
                <w:shd w:val="clear" w:color="auto" w:fill="FCFDFD"/>
              </w:rPr>
              <w:t>7ª VARA FEDERAL</w:t>
            </w:r>
          </w:p>
        </w:tc>
        <w:tc>
          <w:tcPr>
            <w:tcW w:w="1559" w:type="dxa"/>
          </w:tcPr>
          <w:p w:rsidR="003C3A98" w:rsidRPr="00035A56" w:rsidRDefault="003C3A98" w:rsidP="00D23C80">
            <w:pPr>
              <w:spacing w:line="270" w:lineRule="atLeast"/>
              <w:jc w:val="center"/>
              <w:rPr>
                <w:rFonts w:ascii="Arial" w:hAnsi="Arial" w:cs="Arial"/>
                <w:color w:val="000000"/>
                <w:sz w:val="20"/>
                <w:szCs w:val="20"/>
                <w:highlight w:val="yellow"/>
              </w:rPr>
            </w:pPr>
            <w:r w:rsidRPr="00035A56">
              <w:rPr>
                <w:rFonts w:ascii="Arial" w:hAnsi="Arial" w:cs="Arial"/>
                <w:color w:val="000000"/>
                <w:sz w:val="20"/>
                <w:szCs w:val="20"/>
              </w:rPr>
              <w:t>19/12/16</w:t>
            </w:r>
          </w:p>
        </w:tc>
        <w:tc>
          <w:tcPr>
            <w:tcW w:w="3402" w:type="dxa"/>
          </w:tcPr>
          <w:p w:rsidR="003C3A98" w:rsidRPr="00035A56" w:rsidRDefault="003C3A98" w:rsidP="00EC439F">
            <w:pPr>
              <w:spacing w:line="270" w:lineRule="atLeast"/>
              <w:jc w:val="both"/>
              <w:rPr>
                <w:rFonts w:ascii="Arial" w:hAnsi="Arial" w:cs="Arial"/>
                <w:b/>
                <w:bCs/>
                <w:sz w:val="20"/>
                <w:szCs w:val="20"/>
                <w:u w:val="single"/>
              </w:rPr>
            </w:pPr>
            <w:r w:rsidRPr="00035A56">
              <w:rPr>
                <w:rFonts w:ascii="Arial" w:hAnsi="Arial" w:cs="Arial"/>
                <w:b/>
                <w:sz w:val="20"/>
                <w:szCs w:val="20"/>
              </w:rPr>
              <w:t>GDACE -</w:t>
            </w:r>
            <w:r w:rsidRPr="00035A56">
              <w:rPr>
                <w:rFonts w:ascii="Arial" w:hAnsi="Arial" w:cs="Arial"/>
                <w:sz w:val="20"/>
                <w:szCs w:val="20"/>
              </w:rPr>
              <w:t xml:space="preserve"> </w:t>
            </w:r>
            <w:r w:rsidRPr="00035A56">
              <w:rPr>
                <w:rFonts w:ascii="Arial" w:hAnsi="Arial" w:cs="Arial"/>
                <w:color w:val="222222"/>
                <w:sz w:val="20"/>
                <w:szCs w:val="20"/>
                <w:shd w:val="clear" w:color="auto" w:fill="FCFDFD"/>
              </w:rPr>
              <w:t>direito dos titulares à paridade remuneratória 80 oitenta pontos da gratificação.</w:t>
            </w:r>
          </w:p>
        </w:tc>
        <w:tc>
          <w:tcPr>
            <w:tcW w:w="8648" w:type="dxa"/>
          </w:tcPr>
          <w:p w:rsidR="003C3A98" w:rsidRPr="00035A56" w:rsidRDefault="00EC439F" w:rsidP="005A4153">
            <w:pPr>
              <w:rPr>
                <w:rStyle w:val="Forte"/>
                <w:rFonts w:ascii="Arial" w:hAnsi="Arial" w:cs="Arial"/>
                <w:b w:val="0"/>
                <w:color w:val="000000"/>
                <w:sz w:val="20"/>
                <w:szCs w:val="20"/>
              </w:rPr>
            </w:pPr>
            <w:r w:rsidRPr="00035A56">
              <w:rPr>
                <w:rStyle w:val="Forte"/>
                <w:rFonts w:ascii="Arial" w:hAnsi="Arial" w:cs="Arial"/>
                <w:b w:val="0"/>
                <w:color w:val="000000"/>
                <w:sz w:val="20"/>
                <w:szCs w:val="20"/>
              </w:rPr>
              <w:t>Concluso para sentença.</w:t>
            </w:r>
          </w:p>
        </w:tc>
      </w:tr>
      <w:tr w:rsidR="003C3A98" w:rsidRPr="00035A56" w:rsidTr="00FE7451">
        <w:tc>
          <w:tcPr>
            <w:tcW w:w="2552" w:type="dxa"/>
          </w:tcPr>
          <w:p w:rsidR="003C3A98" w:rsidRPr="00035A56" w:rsidRDefault="003C3A98" w:rsidP="002D0465">
            <w:pPr>
              <w:jc w:val="center"/>
              <w:rPr>
                <w:rFonts w:ascii="Arial" w:hAnsi="Arial" w:cs="Arial"/>
                <w:sz w:val="20"/>
                <w:szCs w:val="20"/>
              </w:rPr>
            </w:pPr>
            <w:r w:rsidRPr="00035A56">
              <w:rPr>
                <w:rFonts w:ascii="Arial" w:hAnsi="Arial" w:cs="Arial"/>
                <w:sz w:val="20"/>
                <w:szCs w:val="20"/>
              </w:rPr>
              <w:t>0076354-27.2016.4.01.3400</w:t>
            </w:r>
          </w:p>
          <w:p w:rsidR="003C3A98" w:rsidRPr="00035A56" w:rsidRDefault="003C3A98" w:rsidP="002D0465">
            <w:pPr>
              <w:jc w:val="center"/>
              <w:rPr>
                <w:rFonts w:ascii="Arial" w:hAnsi="Arial" w:cs="Arial"/>
                <w:color w:val="000000"/>
                <w:sz w:val="20"/>
                <w:szCs w:val="20"/>
                <w:shd w:val="clear" w:color="auto" w:fill="FFFFFF"/>
              </w:rPr>
            </w:pPr>
            <w:r w:rsidRPr="00035A56">
              <w:rPr>
                <w:rFonts w:ascii="Arial" w:hAnsi="Arial" w:cs="Arial"/>
                <w:color w:val="000000"/>
                <w:sz w:val="20"/>
                <w:szCs w:val="20"/>
                <w:shd w:val="clear" w:color="auto" w:fill="FCFDFD"/>
              </w:rPr>
              <w:t>22ª VARA FEDERAL</w:t>
            </w:r>
          </w:p>
        </w:tc>
        <w:tc>
          <w:tcPr>
            <w:tcW w:w="1559" w:type="dxa"/>
          </w:tcPr>
          <w:p w:rsidR="003C3A98" w:rsidRPr="00035A56" w:rsidRDefault="003C3A98" w:rsidP="00D23C80">
            <w:pPr>
              <w:spacing w:line="270" w:lineRule="atLeast"/>
              <w:jc w:val="center"/>
              <w:rPr>
                <w:rFonts w:ascii="Arial" w:hAnsi="Arial" w:cs="Arial"/>
                <w:color w:val="000000"/>
                <w:sz w:val="20"/>
                <w:szCs w:val="20"/>
                <w:highlight w:val="yellow"/>
              </w:rPr>
            </w:pPr>
            <w:r w:rsidRPr="00035A56">
              <w:rPr>
                <w:rFonts w:ascii="Arial" w:hAnsi="Arial" w:cs="Arial"/>
                <w:color w:val="000000"/>
                <w:sz w:val="20"/>
                <w:szCs w:val="20"/>
              </w:rPr>
              <w:t>19/12/16</w:t>
            </w:r>
          </w:p>
        </w:tc>
        <w:tc>
          <w:tcPr>
            <w:tcW w:w="3402" w:type="dxa"/>
          </w:tcPr>
          <w:p w:rsidR="003C3A98" w:rsidRPr="00035A56" w:rsidRDefault="003C3A98" w:rsidP="003C3A98">
            <w:pPr>
              <w:jc w:val="both"/>
              <w:rPr>
                <w:rFonts w:ascii="Arial" w:hAnsi="Arial" w:cs="Arial"/>
                <w:color w:val="222222"/>
                <w:sz w:val="20"/>
                <w:szCs w:val="20"/>
                <w:shd w:val="clear" w:color="auto" w:fill="FCFDFD"/>
              </w:rPr>
            </w:pPr>
            <w:r w:rsidRPr="00035A56">
              <w:rPr>
                <w:rFonts w:ascii="Arial" w:hAnsi="Arial" w:cs="Arial"/>
                <w:b/>
                <w:sz w:val="20"/>
                <w:szCs w:val="20"/>
              </w:rPr>
              <w:t>PROGRESSÃO FUNCIONAL</w:t>
            </w:r>
            <w:r w:rsidRPr="00035A56">
              <w:rPr>
                <w:rFonts w:ascii="Arial" w:hAnsi="Arial" w:cs="Arial"/>
                <w:sz w:val="20"/>
                <w:szCs w:val="20"/>
              </w:rPr>
              <w:t xml:space="preserve"> – </w:t>
            </w:r>
            <w:r w:rsidRPr="00035A56">
              <w:rPr>
                <w:rFonts w:ascii="Arial" w:hAnsi="Arial" w:cs="Arial"/>
                <w:b/>
                <w:sz w:val="20"/>
                <w:szCs w:val="20"/>
              </w:rPr>
              <w:t>3ª AÇÃO:</w:t>
            </w:r>
            <w:r w:rsidRPr="00035A56">
              <w:rPr>
                <w:rFonts w:ascii="Arial" w:hAnsi="Arial" w:cs="Arial"/>
                <w:sz w:val="20"/>
                <w:szCs w:val="20"/>
              </w:rPr>
              <w:t xml:space="preserve"> objetiva </w:t>
            </w:r>
            <w:r w:rsidRPr="00035A56">
              <w:rPr>
                <w:rFonts w:ascii="Arial" w:hAnsi="Arial" w:cs="Arial"/>
                <w:color w:val="222222"/>
                <w:sz w:val="20"/>
                <w:szCs w:val="20"/>
                <w:shd w:val="clear" w:color="auto" w:fill="FCFDFD"/>
              </w:rPr>
              <w:t>pagar aos beneficiários os atrasados remuneratórios relativos à diferença correspondente à correta contagem de tempo de serviço para progressão funcional.</w:t>
            </w:r>
          </w:p>
          <w:p w:rsidR="003C3A98" w:rsidRPr="00035A56" w:rsidRDefault="003C3A98" w:rsidP="003C3A98">
            <w:pPr>
              <w:spacing w:before="100" w:beforeAutospacing="1"/>
              <w:jc w:val="both"/>
              <w:rPr>
                <w:rFonts w:ascii="Arial" w:hAnsi="Arial" w:cs="Arial"/>
                <w:b/>
                <w:bCs/>
                <w:sz w:val="20"/>
                <w:szCs w:val="20"/>
                <w:u w:val="single"/>
              </w:rPr>
            </w:pPr>
          </w:p>
        </w:tc>
        <w:tc>
          <w:tcPr>
            <w:tcW w:w="8648" w:type="dxa"/>
          </w:tcPr>
          <w:p w:rsidR="00D86E3A" w:rsidRPr="00D86E3A" w:rsidRDefault="00D86E3A" w:rsidP="00D86E3A">
            <w:pPr>
              <w:rPr>
                <w:rStyle w:val="Forte"/>
                <w:rFonts w:ascii="Arial" w:hAnsi="Arial" w:cs="Arial"/>
                <w:b w:val="0"/>
                <w:color w:val="000000"/>
                <w:sz w:val="20"/>
                <w:szCs w:val="20"/>
              </w:rPr>
            </w:pPr>
            <w:r w:rsidRPr="00D86E3A">
              <w:rPr>
                <w:rStyle w:val="Forte"/>
                <w:b w:val="0"/>
                <w:color w:val="000000"/>
                <w:sz w:val="20"/>
                <w:szCs w:val="20"/>
              </w:rPr>
              <w:t>E</w:t>
            </w:r>
            <w:r>
              <w:rPr>
                <w:rStyle w:val="Forte"/>
                <w:b w:val="0"/>
                <w:color w:val="000000"/>
                <w:sz w:val="20"/>
                <w:szCs w:val="20"/>
              </w:rPr>
              <w:t>m</w:t>
            </w:r>
            <w:r w:rsidRPr="00D86E3A">
              <w:rPr>
                <w:rStyle w:val="Forte"/>
                <w:b w:val="0"/>
                <w:color w:val="000000"/>
                <w:sz w:val="20"/>
                <w:szCs w:val="20"/>
              </w:rPr>
              <w:t xml:space="preserve"> 25/07/2018 o Juiz proferiu sente</w:t>
            </w:r>
            <w:r>
              <w:rPr>
                <w:rStyle w:val="Forte"/>
                <w:b w:val="0"/>
                <w:color w:val="000000"/>
                <w:sz w:val="20"/>
                <w:szCs w:val="20"/>
              </w:rPr>
              <w:t>n</w:t>
            </w:r>
            <w:r w:rsidRPr="00D86E3A">
              <w:rPr>
                <w:rStyle w:val="Forte"/>
                <w:b w:val="0"/>
                <w:color w:val="000000"/>
                <w:sz w:val="20"/>
                <w:szCs w:val="20"/>
              </w:rPr>
              <w:t>ça com o seguinte teor “</w:t>
            </w:r>
            <w:r w:rsidRPr="00D86E3A">
              <w:rPr>
                <w:rStyle w:val="Forte"/>
                <w:rFonts w:ascii="Arial" w:hAnsi="Arial" w:cs="Arial"/>
                <w:b w:val="0"/>
                <w:color w:val="000000"/>
                <w:sz w:val="20"/>
                <w:szCs w:val="20"/>
              </w:rPr>
              <w:t>Converto o julgamento do feito em diligência, visto que não foi oportunizada manifestação ao Ministério Público Federal (art. 5º, “b”, §1º, da Lei 7.347/1985</w:t>
            </w:r>
            <w:proofErr w:type="gramStart"/>
            <w:r w:rsidRPr="00D86E3A">
              <w:rPr>
                <w:rStyle w:val="Forte"/>
                <w:rFonts w:ascii="Arial" w:hAnsi="Arial" w:cs="Arial"/>
                <w:b w:val="0"/>
                <w:color w:val="000000"/>
                <w:sz w:val="20"/>
                <w:szCs w:val="20"/>
              </w:rPr>
              <w:t>).”</w:t>
            </w:r>
            <w:proofErr w:type="gramEnd"/>
            <w:r w:rsidRPr="00D86E3A">
              <w:rPr>
                <w:rStyle w:val="Forte"/>
                <w:rFonts w:ascii="Arial" w:hAnsi="Arial" w:cs="Arial"/>
                <w:b w:val="0"/>
                <w:color w:val="000000"/>
                <w:sz w:val="20"/>
                <w:szCs w:val="20"/>
              </w:rPr>
              <w:t xml:space="preserve"> </w:t>
            </w:r>
          </w:p>
          <w:p w:rsidR="003C3A98" w:rsidRPr="00035A56" w:rsidRDefault="00D86E3A" w:rsidP="00D86E3A">
            <w:pPr>
              <w:rPr>
                <w:rStyle w:val="Forte"/>
                <w:rFonts w:ascii="Arial" w:hAnsi="Arial" w:cs="Arial"/>
                <w:b w:val="0"/>
                <w:color w:val="000000"/>
                <w:sz w:val="20"/>
                <w:szCs w:val="20"/>
              </w:rPr>
            </w:pPr>
            <w:r w:rsidRPr="00D86E3A">
              <w:rPr>
                <w:rStyle w:val="Forte"/>
                <w:rFonts w:ascii="Arial" w:hAnsi="Arial" w:cs="Arial"/>
                <w:color w:val="000000"/>
                <w:sz w:val="20"/>
                <w:szCs w:val="20"/>
              </w:rPr>
              <w:t>O MPF já retirou o processo para vistas.</w:t>
            </w:r>
          </w:p>
        </w:tc>
      </w:tr>
      <w:tr w:rsidR="00134F23" w:rsidRPr="00035A56" w:rsidTr="00FE7451">
        <w:tc>
          <w:tcPr>
            <w:tcW w:w="2552" w:type="dxa"/>
          </w:tcPr>
          <w:p w:rsidR="00134F23" w:rsidRPr="00035A56" w:rsidRDefault="00134F23" w:rsidP="00134F23">
            <w:pPr>
              <w:spacing w:line="270" w:lineRule="atLeast"/>
              <w:jc w:val="center"/>
              <w:rPr>
                <w:rFonts w:ascii="Arial" w:hAnsi="Arial" w:cs="Arial"/>
                <w:color w:val="000000"/>
                <w:sz w:val="20"/>
                <w:szCs w:val="20"/>
                <w:lang w:val="en"/>
              </w:rPr>
            </w:pPr>
            <w:r w:rsidRPr="00035A56">
              <w:rPr>
                <w:rFonts w:ascii="Arial" w:hAnsi="Arial" w:cs="Arial"/>
                <w:color w:val="000000"/>
                <w:sz w:val="20"/>
                <w:szCs w:val="20"/>
                <w:lang w:val="en"/>
              </w:rPr>
              <w:t>6301-84.2017.4.01.3400</w:t>
            </w:r>
          </w:p>
          <w:p w:rsidR="00134F23" w:rsidRPr="00035A56" w:rsidRDefault="00134F23" w:rsidP="00134F23">
            <w:pPr>
              <w:jc w:val="center"/>
              <w:rPr>
                <w:rFonts w:ascii="Arial" w:hAnsi="Arial" w:cs="Arial"/>
                <w:sz w:val="20"/>
                <w:szCs w:val="20"/>
              </w:rPr>
            </w:pPr>
            <w:r w:rsidRPr="00035A56">
              <w:rPr>
                <w:rFonts w:ascii="Arial" w:hAnsi="Arial" w:cs="Arial"/>
                <w:color w:val="000000"/>
                <w:sz w:val="20"/>
                <w:szCs w:val="20"/>
                <w:shd w:val="clear" w:color="auto" w:fill="FCFDFD"/>
              </w:rPr>
              <w:t>8ª Vara Federal</w:t>
            </w:r>
          </w:p>
        </w:tc>
        <w:tc>
          <w:tcPr>
            <w:tcW w:w="1559" w:type="dxa"/>
          </w:tcPr>
          <w:p w:rsidR="00134F23" w:rsidRPr="00035A56" w:rsidRDefault="00134F23" w:rsidP="00134F23">
            <w:pPr>
              <w:spacing w:line="270" w:lineRule="atLeast"/>
              <w:jc w:val="center"/>
              <w:rPr>
                <w:rFonts w:ascii="Arial" w:hAnsi="Arial" w:cs="Arial"/>
                <w:color w:val="000000"/>
                <w:sz w:val="20"/>
                <w:szCs w:val="20"/>
              </w:rPr>
            </w:pPr>
            <w:r w:rsidRPr="00035A56">
              <w:rPr>
                <w:rFonts w:ascii="Arial" w:hAnsi="Arial" w:cs="Arial"/>
                <w:color w:val="000000"/>
                <w:sz w:val="20"/>
                <w:szCs w:val="20"/>
              </w:rPr>
              <w:t>06/02/2017</w:t>
            </w:r>
          </w:p>
        </w:tc>
        <w:tc>
          <w:tcPr>
            <w:tcW w:w="3402" w:type="dxa"/>
          </w:tcPr>
          <w:p w:rsidR="00134F23" w:rsidRPr="00035A56" w:rsidRDefault="00134F23" w:rsidP="003C3A98">
            <w:pPr>
              <w:jc w:val="both"/>
              <w:rPr>
                <w:rFonts w:ascii="Arial" w:hAnsi="Arial" w:cs="Arial"/>
                <w:b/>
                <w:sz w:val="20"/>
                <w:szCs w:val="20"/>
              </w:rPr>
            </w:pPr>
            <w:proofErr w:type="spellStart"/>
            <w:r w:rsidRPr="00035A56">
              <w:rPr>
                <w:rFonts w:ascii="Arial" w:hAnsi="Arial" w:cs="Arial"/>
                <w:b/>
                <w:color w:val="000000"/>
                <w:sz w:val="20"/>
                <w:szCs w:val="20"/>
                <w:lang w:val="en"/>
              </w:rPr>
              <w:t>Lincença</w:t>
            </w:r>
            <w:proofErr w:type="spellEnd"/>
            <w:r w:rsidRPr="00035A56">
              <w:rPr>
                <w:rFonts w:ascii="Arial" w:hAnsi="Arial" w:cs="Arial"/>
                <w:b/>
                <w:color w:val="000000"/>
                <w:sz w:val="20"/>
                <w:szCs w:val="20"/>
                <w:lang w:val="en"/>
              </w:rPr>
              <w:t xml:space="preserve"> </w:t>
            </w:r>
            <w:proofErr w:type="spellStart"/>
            <w:r w:rsidRPr="00035A56">
              <w:rPr>
                <w:rFonts w:ascii="Arial" w:hAnsi="Arial" w:cs="Arial"/>
                <w:b/>
                <w:color w:val="000000"/>
                <w:sz w:val="20"/>
                <w:szCs w:val="20"/>
                <w:lang w:val="en"/>
              </w:rPr>
              <w:t>Capacitação</w:t>
            </w:r>
            <w:proofErr w:type="spellEnd"/>
          </w:p>
        </w:tc>
        <w:tc>
          <w:tcPr>
            <w:tcW w:w="8648" w:type="dxa"/>
          </w:tcPr>
          <w:p w:rsidR="00134F23" w:rsidRPr="00035A56" w:rsidRDefault="00134F23" w:rsidP="005A4153">
            <w:pPr>
              <w:rPr>
                <w:rStyle w:val="Forte"/>
                <w:rFonts w:ascii="Arial" w:hAnsi="Arial" w:cs="Arial"/>
                <w:b w:val="0"/>
                <w:color w:val="000000"/>
                <w:sz w:val="20"/>
                <w:szCs w:val="20"/>
              </w:rPr>
            </w:pPr>
            <w:r w:rsidRPr="00035A56">
              <w:rPr>
                <w:rStyle w:val="Forte"/>
                <w:rFonts w:ascii="Arial" w:hAnsi="Arial" w:cs="Arial"/>
                <w:b w:val="0"/>
                <w:color w:val="000000"/>
                <w:sz w:val="20"/>
                <w:szCs w:val="20"/>
              </w:rPr>
              <w:t xml:space="preserve">Concluso para </w:t>
            </w:r>
            <w:r w:rsidR="00B63522" w:rsidRPr="00035A56">
              <w:rPr>
                <w:rStyle w:val="Forte"/>
                <w:rFonts w:ascii="Arial" w:hAnsi="Arial" w:cs="Arial"/>
                <w:b w:val="0"/>
                <w:color w:val="000000"/>
                <w:sz w:val="20"/>
                <w:szCs w:val="20"/>
              </w:rPr>
              <w:t>sentença</w:t>
            </w:r>
            <w:r w:rsidRPr="00035A56">
              <w:rPr>
                <w:rStyle w:val="Forte"/>
                <w:rFonts w:ascii="Arial" w:hAnsi="Arial" w:cs="Arial"/>
                <w:b w:val="0"/>
                <w:color w:val="000000"/>
                <w:sz w:val="20"/>
                <w:szCs w:val="20"/>
              </w:rPr>
              <w:t>.</w:t>
            </w:r>
          </w:p>
        </w:tc>
      </w:tr>
      <w:tr w:rsidR="003A28FA" w:rsidRPr="00035A56" w:rsidTr="00FE7451">
        <w:tc>
          <w:tcPr>
            <w:tcW w:w="2552" w:type="dxa"/>
          </w:tcPr>
          <w:p w:rsidR="00A76399" w:rsidRPr="00035A56" w:rsidRDefault="00A76399" w:rsidP="00F90377">
            <w:pPr>
              <w:pStyle w:val="m-9038781767232304344p1"/>
              <w:jc w:val="center"/>
              <w:rPr>
                <w:rFonts w:ascii="Arial" w:hAnsi="Arial" w:cs="Arial"/>
                <w:sz w:val="20"/>
                <w:szCs w:val="20"/>
              </w:rPr>
            </w:pPr>
            <w:r w:rsidRPr="00035A56">
              <w:rPr>
                <w:rStyle w:val="m-9038781767232304344s1"/>
                <w:rFonts w:ascii="Arial" w:hAnsi="Arial" w:cs="Arial"/>
                <w:sz w:val="20"/>
                <w:szCs w:val="20"/>
              </w:rPr>
              <w:t>008933-83.2017.4.01.3400</w:t>
            </w:r>
            <w:r w:rsidRPr="00035A56">
              <w:rPr>
                <w:rFonts w:ascii="Arial" w:hAnsi="Arial" w:cs="Arial"/>
                <w:color w:val="000000"/>
                <w:sz w:val="20"/>
                <w:szCs w:val="20"/>
                <w:shd w:val="clear" w:color="auto" w:fill="FCFDFD"/>
              </w:rPr>
              <w:t>22ª VARA FEDERAL</w:t>
            </w:r>
          </w:p>
        </w:tc>
        <w:tc>
          <w:tcPr>
            <w:tcW w:w="1559" w:type="dxa"/>
          </w:tcPr>
          <w:p w:rsidR="00A76399" w:rsidRPr="00035A56" w:rsidRDefault="006866A1" w:rsidP="00D23C80">
            <w:pPr>
              <w:jc w:val="center"/>
              <w:rPr>
                <w:rFonts w:ascii="Arial" w:hAnsi="Arial" w:cs="Arial"/>
                <w:color w:val="222222"/>
                <w:sz w:val="20"/>
                <w:szCs w:val="20"/>
                <w:shd w:val="clear" w:color="auto" w:fill="FCFDFD"/>
              </w:rPr>
            </w:pPr>
            <w:r w:rsidRPr="00035A56">
              <w:rPr>
                <w:rFonts w:ascii="Arial" w:hAnsi="Arial" w:cs="Arial"/>
                <w:color w:val="000000"/>
                <w:sz w:val="20"/>
                <w:szCs w:val="20"/>
              </w:rPr>
              <w:t>24/02/17</w:t>
            </w:r>
          </w:p>
        </w:tc>
        <w:tc>
          <w:tcPr>
            <w:tcW w:w="3402" w:type="dxa"/>
          </w:tcPr>
          <w:p w:rsidR="00A76399" w:rsidRPr="00035A56" w:rsidRDefault="00A76399" w:rsidP="00F90377">
            <w:pPr>
              <w:jc w:val="both"/>
              <w:rPr>
                <w:rFonts w:ascii="Arial" w:hAnsi="Arial" w:cs="Arial"/>
                <w:b/>
                <w:color w:val="222222"/>
                <w:sz w:val="20"/>
                <w:szCs w:val="20"/>
                <w:shd w:val="clear" w:color="auto" w:fill="FCFDFD"/>
              </w:rPr>
            </w:pPr>
            <w:r w:rsidRPr="00035A56">
              <w:rPr>
                <w:rFonts w:ascii="Arial" w:hAnsi="Arial" w:cs="Arial"/>
                <w:b/>
                <w:color w:val="222222"/>
                <w:sz w:val="20"/>
                <w:szCs w:val="20"/>
                <w:shd w:val="clear" w:color="auto" w:fill="FCFDFD"/>
              </w:rPr>
              <w:t xml:space="preserve">Ação contra o reajuste abusivo da mensalidade da </w:t>
            </w:r>
            <w:proofErr w:type="spellStart"/>
            <w:r w:rsidRPr="00035A56">
              <w:rPr>
                <w:rFonts w:ascii="Arial" w:hAnsi="Arial" w:cs="Arial"/>
                <w:b/>
                <w:color w:val="222222"/>
                <w:sz w:val="20"/>
                <w:szCs w:val="20"/>
                <w:shd w:val="clear" w:color="auto" w:fill="FCFDFD"/>
              </w:rPr>
              <w:t>Geap</w:t>
            </w:r>
            <w:proofErr w:type="spellEnd"/>
            <w:r w:rsidRPr="00035A56">
              <w:rPr>
                <w:rFonts w:ascii="Arial" w:hAnsi="Arial" w:cs="Arial"/>
                <w:b/>
                <w:color w:val="222222"/>
                <w:sz w:val="20"/>
                <w:szCs w:val="20"/>
                <w:shd w:val="clear" w:color="auto" w:fill="FCFDFD"/>
              </w:rPr>
              <w:t xml:space="preserve"> – 23,44%, autorizado para o exercício de 2017.</w:t>
            </w:r>
          </w:p>
          <w:p w:rsidR="00A76399" w:rsidRPr="00035A56" w:rsidRDefault="00A76399" w:rsidP="00F90377">
            <w:pPr>
              <w:jc w:val="both"/>
              <w:rPr>
                <w:rFonts w:ascii="Arial" w:hAnsi="Arial" w:cs="Arial"/>
                <w:sz w:val="20"/>
                <w:szCs w:val="20"/>
              </w:rPr>
            </w:pPr>
          </w:p>
          <w:p w:rsidR="00A76399" w:rsidRPr="00035A56" w:rsidRDefault="00A76399" w:rsidP="00F90377">
            <w:pPr>
              <w:jc w:val="both"/>
              <w:rPr>
                <w:rFonts w:ascii="Arial" w:hAnsi="Arial" w:cs="Arial"/>
                <w:b/>
                <w:sz w:val="20"/>
                <w:szCs w:val="20"/>
              </w:rPr>
            </w:pPr>
          </w:p>
        </w:tc>
        <w:tc>
          <w:tcPr>
            <w:tcW w:w="8648" w:type="dxa"/>
          </w:tcPr>
          <w:p w:rsidR="00A76399" w:rsidRPr="00035A56" w:rsidRDefault="000631B0" w:rsidP="005A4153">
            <w:pPr>
              <w:rPr>
                <w:rStyle w:val="Forte"/>
                <w:rFonts w:ascii="Arial" w:hAnsi="Arial" w:cs="Arial"/>
                <w:b w:val="0"/>
                <w:color w:val="000000"/>
                <w:sz w:val="20"/>
                <w:szCs w:val="20"/>
              </w:rPr>
            </w:pPr>
            <w:r w:rsidRPr="00035A56">
              <w:rPr>
                <w:rStyle w:val="Forte"/>
                <w:rFonts w:ascii="Arial" w:hAnsi="Arial" w:cs="Arial"/>
                <w:b w:val="0"/>
                <w:color w:val="000000"/>
                <w:sz w:val="20"/>
                <w:szCs w:val="20"/>
              </w:rPr>
              <w:t>Processo em caráter liminar que limitou o aumento aos associados da ANASPS em 19%. Aguardando análise do pedido de homologação pelo judiciário.</w:t>
            </w:r>
          </w:p>
          <w:p w:rsidR="000631B0" w:rsidRPr="00035A56" w:rsidRDefault="000631B0" w:rsidP="005A4153">
            <w:pPr>
              <w:rPr>
                <w:rStyle w:val="Forte"/>
                <w:rFonts w:ascii="Arial" w:hAnsi="Arial" w:cs="Arial"/>
                <w:b w:val="0"/>
                <w:color w:val="000000"/>
                <w:sz w:val="20"/>
                <w:szCs w:val="20"/>
              </w:rPr>
            </w:pPr>
          </w:p>
        </w:tc>
      </w:tr>
      <w:tr w:rsidR="003A28FA" w:rsidRPr="00035A56" w:rsidTr="00FE7451">
        <w:tc>
          <w:tcPr>
            <w:tcW w:w="2552" w:type="dxa"/>
          </w:tcPr>
          <w:p w:rsidR="00A76399" w:rsidRPr="00035A56" w:rsidRDefault="00A76399" w:rsidP="002D0465">
            <w:pPr>
              <w:jc w:val="center"/>
              <w:rPr>
                <w:rFonts w:ascii="Arial" w:hAnsi="Arial" w:cs="Arial"/>
                <w:sz w:val="20"/>
                <w:szCs w:val="20"/>
                <w:lang w:val="en-US"/>
              </w:rPr>
            </w:pPr>
            <w:r w:rsidRPr="00035A56">
              <w:rPr>
                <w:rStyle w:val="m-9038781767232304344s1"/>
                <w:rFonts w:ascii="Arial" w:hAnsi="Arial" w:cs="Arial"/>
                <w:sz w:val="20"/>
                <w:szCs w:val="20"/>
                <w:lang w:val="en-US"/>
              </w:rPr>
              <w:t xml:space="preserve">MS </w:t>
            </w:r>
            <w:r w:rsidRPr="00035A56">
              <w:rPr>
                <w:rFonts w:ascii="Arial" w:hAnsi="Arial" w:cs="Arial"/>
                <w:sz w:val="20"/>
                <w:szCs w:val="20"/>
                <w:lang w:val="en-US"/>
              </w:rPr>
              <w:t>34677</w:t>
            </w:r>
          </w:p>
          <w:p w:rsidR="00A76399" w:rsidRPr="00035A56" w:rsidRDefault="00A76399" w:rsidP="002D0465">
            <w:pPr>
              <w:jc w:val="center"/>
              <w:rPr>
                <w:rFonts w:ascii="Arial" w:hAnsi="Arial" w:cs="Arial"/>
                <w:sz w:val="20"/>
                <w:szCs w:val="20"/>
                <w:lang w:val="en-US"/>
              </w:rPr>
            </w:pPr>
            <w:r w:rsidRPr="00035A56">
              <w:rPr>
                <w:rFonts w:ascii="Arial" w:hAnsi="Arial" w:cs="Arial"/>
                <w:color w:val="000000"/>
                <w:sz w:val="20"/>
                <w:szCs w:val="20"/>
                <w:shd w:val="clear" w:color="auto" w:fill="FCFDFD"/>
                <w:lang w:val="en-US"/>
              </w:rPr>
              <w:t xml:space="preserve">STF – </w:t>
            </w:r>
            <w:proofErr w:type="spellStart"/>
            <w:r w:rsidRPr="00035A56">
              <w:rPr>
                <w:rFonts w:ascii="Arial" w:hAnsi="Arial" w:cs="Arial"/>
                <w:color w:val="000000"/>
                <w:sz w:val="20"/>
                <w:szCs w:val="20"/>
                <w:shd w:val="clear" w:color="auto" w:fill="FCFDFD"/>
                <w:lang w:val="en-US"/>
              </w:rPr>
              <w:t>Ministro</w:t>
            </w:r>
            <w:proofErr w:type="spellEnd"/>
            <w:r w:rsidRPr="00035A56">
              <w:rPr>
                <w:rFonts w:ascii="Arial" w:hAnsi="Arial" w:cs="Arial"/>
                <w:color w:val="000000"/>
                <w:sz w:val="20"/>
                <w:szCs w:val="20"/>
                <w:shd w:val="clear" w:color="auto" w:fill="FCFDFD"/>
                <w:lang w:val="en-US"/>
              </w:rPr>
              <w:t xml:space="preserve"> Edson </w:t>
            </w:r>
            <w:proofErr w:type="spellStart"/>
            <w:r w:rsidRPr="00035A56">
              <w:rPr>
                <w:rFonts w:ascii="Arial" w:hAnsi="Arial" w:cs="Arial"/>
                <w:color w:val="000000"/>
                <w:sz w:val="20"/>
                <w:szCs w:val="20"/>
                <w:shd w:val="clear" w:color="auto" w:fill="FCFDFD"/>
                <w:lang w:val="en-US"/>
              </w:rPr>
              <w:t>Fachin</w:t>
            </w:r>
            <w:proofErr w:type="spellEnd"/>
          </w:p>
        </w:tc>
        <w:tc>
          <w:tcPr>
            <w:tcW w:w="1559" w:type="dxa"/>
          </w:tcPr>
          <w:p w:rsidR="00A76399" w:rsidRPr="00035A56" w:rsidRDefault="006866A1" w:rsidP="00D23C80">
            <w:pPr>
              <w:jc w:val="center"/>
              <w:rPr>
                <w:rFonts w:ascii="Arial" w:hAnsi="Arial" w:cs="Arial"/>
                <w:color w:val="222222"/>
                <w:sz w:val="20"/>
                <w:szCs w:val="20"/>
                <w:shd w:val="clear" w:color="auto" w:fill="FCFDFD"/>
              </w:rPr>
            </w:pPr>
            <w:r w:rsidRPr="00035A56">
              <w:rPr>
                <w:rFonts w:ascii="Arial" w:hAnsi="Arial" w:cs="Arial"/>
                <w:color w:val="000000"/>
                <w:sz w:val="20"/>
                <w:szCs w:val="20"/>
              </w:rPr>
              <w:t>13/03/17</w:t>
            </w:r>
          </w:p>
        </w:tc>
        <w:tc>
          <w:tcPr>
            <w:tcW w:w="3402" w:type="dxa"/>
          </w:tcPr>
          <w:p w:rsidR="00A76399" w:rsidRPr="00035A56" w:rsidRDefault="00A76399" w:rsidP="00F90377">
            <w:pPr>
              <w:jc w:val="both"/>
              <w:rPr>
                <w:rFonts w:ascii="Arial" w:hAnsi="Arial" w:cs="Arial"/>
                <w:b/>
                <w:color w:val="222222"/>
                <w:sz w:val="20"/>
                <w:szCs w:val="20"/>
                <w:shd w:val="clear" w:color="auto" w:fill="FCFDFD"/>
              </w:rPr>
            </w:pPr>
            <w:r w:rsidRPr="00035A56">
              <w:rPr>
                <w:rFonts w:ascii="Arial" w:hAnsi="Arial" w:cs="Arial"/>
                <w:b/>
                <w:color w:val="222222"/>
                <w:sz w:val="20"/>
                <w:szCs w:val="20"/>
                <w:shd w:val="clear" w:color="auto" w:fill="FCFDFD"/>
              </w:rPr>
              <w:t xml:space="preserve">Ação para </w:t>
            </w:r>
            <w:r w:rsidRPr="00035A56">
              <w:rPr>
                <w:rFonts w:ascii="Arial" w:hAnsi="Arial" w:cs="Arial"/>
                <w:b/>
                <w:sz w:val="20"/>
                <w:szCs w:val="20"/>
              </w:rPr>
              <w:t>impedir a supressão das pensões concedidas às filhas solteiras, maiores de 21 anos, com base na Lei n. 3.373/1958 (suspender os efeitos do Acórdão  nº 2780/2016 do Tribunal de Contas da União).</w:t>
            </w:r>
            <w:r w:rsidRPr="00035A56">
              <w:rPr>
                <w:rFonts w:ascii="Arial" w:hAnsi="Arial" w:cs="Arial"/>
                <w:b/>
                <w:color w:val="222222"/>
                <w:sz w:val="20"/>
                <w:szCs w:val="20"/>
                <w:shd w:val="clear" w:color="auto" w:fill="FCFDFD"/>
              </w:rPr>
              <w:t xml:space="preserve"> </w:t>
            </w:r>
          </w:p>
          <w:p w:rsidR="00A76399" w:rsidRPr="00035A56" w:rsidRDefault="00A76399" w:rsidP="00F90377">
            <w:pPr>
              <w:jc w:val="both"/>
              <w:rPr>
                <w:rFonts w:ascii="Arial" w:hAnsi="Arial" w:cs="Arial"/>
                <w:color w:val="222222"/>
                <w:sz w:val="20"/>
                <w:szCs w:val="20"/>
                <w:shd w:val="clear" w:color="auto" w:fill="FCFDFD"/>
              </w:rPr>
            </w:pPr>
          </w:p>
          <w:p w:rsidR="00A76399" w:rsidRPr="00035A56" w:rsidRDefault="00A76399" w:rsidP="00F90377">
            <w:pPr>
              <w:jc w:val="both"/>
              <w:rPr>
                <w:rFonts w:ascii="Arial" w:hAnsi="Arial" w:cs="Arial"/>
                <w:b/>
                <w:sz w:val="20"/>
                <w:szCs w:val="20"/>
              </w:rPr>
            </w:pPr>
          </w:p>
        </w:tc>
        <w:tc>
          <w:tcPr>
            <w:tcW w:w="8648" w:type="dxa"/>
          </w:tcPr>
          <w:p w:rsidR="00A76399" w:rsidRPr="00035A56" w:rsidRDefault="000631B0" w:rsidP="005A4153">
            <w:pPr>
              <w:rPr>
                <w:rFonts w:ascii="Arial" w:eastAsia="Luxi Sans" w:hAnsi="Arial" w:cs="Arial"/>
                <w:b/>
                <w:bCs/>
                <w:color w:val="000000"/>
                <w:sz w:val="20"/>
                <w:szCs w:val="20"/>
                <w:shd w:val="clear" w:color="auto" w:fill="FFFFFF"/>
              </w:rPr>
            </w:pPr>
            <w:r w:rsidRPr="00035A56">
              <w:rPr>
                <w:rFonts w:ascii="Arial" w:eastAsia="Luxi Sans" w:hAnsi="Arial" w:cs="Arial"/>
                <w:color w:val="000000"/>
                <w:sz w:val="20"/>
                <w:szCs w:val="20"/>
                <w:shd w:val="clear" w:color="auto" w:fill="FFFFFF"/>
              </w:rPr>
              <w:t xml:space="preserve">O Min. Edson </w:t>
            </w:r>
            <w:proofErr w:type="spellStart"/>
            <w:r w:rsidRPr="00035A56">
              <w:rPr>
                <w:rFonts w:ascii="Arial" w:eastAsia="Luxi Sans" w:hAnsi="Arial" w:cs="Arial"/>
                <w:color w:val="000000"/>
                <w:sz w:val="20"/>
                <w:szCs w:val="20"/>
                <w:shd w:val="clear" w:color="auto" w:fill="FFFFFF"/>
              </w:rPr>
              <w:t>Fachin</w:t>
            </w:r>
            <w:proofErr w:type="spellEnd"/>
            <w:r w:rsidRPr="00035A56">
              <w:rPr>
                <w:rFonts w:ascii="Arial" w:eastAsia="Luxi Sans" w:hAnsi="Arial" w:cs="Arial"/>
                <w:color w:val="000000"/>
                <w:sz w:val="20"/>
                <w:szCs w:val="20"/>
                <w:shd w:val="clear" w:color="auto" w:fill="FFFFFF"/>
              </w:rPr>
              <w:t xml:space="preserve"> do Supremo Tribunal Federal (STF), em 04 de abril de 2017, </w:t>
            </w:r>
            <w:r w:rsidRPr="00035A56">
              <w:rPr>
                <w:rFonts w:ascii="Arial" w:eastAsia="Luxi Sans" w:hAnsi="Arial" w:cs="Arial"/>
                <w:b/>
                <w:bCs/>
                <w:color w:val="000000"/>
                <w:sz w:val="20"/>
                <w:szCs w:val="20"/>
                <w:shd w:val="clear" w:color="auto" w:fill="FFFFFF"/>
              </w:rPr>
              <w:t>concedeu, em parte, o pedido liminar para suspender a revisão das pensões.</w:t>
            </w:r>
            <w:r w:rsidRPr="00035A56">
              <w:rPr>
                <w:rFonts w:ascii="Arial" w:eastAsia="Luxi Sans" w:hAnsi="Arial" w:cs="Arial"/>
                <w:color w:val="000000"/>
                <w:sz w:val="20"/>
                <w:szCs w:val="20"/>
                <w:shd w:val="clear" w:color="auto" w:fill="FFFFFF"/>
              </w:rPr>
              <w:t xml:space="preserve"> Apenas podem prosseguir os processos administrativos de revisão de pensionistas que, de fato, deixaram de preencher as hipóteses para o recebimento da pensão. Isto é, aquelas que contraíram matrimônio ou ocuparam cargo público permanente. Para quaisquer outros casos,</w:t>
            </w:r>
            <w:r w:rsidRPr="00035A56">
              <w:rPr>
                <w:rFonts w:ascii="Arial" w:eastAsia="Luxi Sans" w:hAnsi="Arial" w:cs="Arial"/>
                <w:b/>
                <w:bCs/>
                <w:color w:val="000000"/>
                <w:sz w:val="20"/>
                <w:szCs w:val="20"/>
                <w:shd w:val="clear" w:color="auto" w:fill="FFFFFF"/>
              </w:rPr>
              <w:t xml:space="preserve"> </w:t>
            </w:r>
            <w:r w:rsidRPr="00035A56">
              <w:rPr>
                <w:rFonts w:ascii="Arial" w:eastAsia="Luxi Sans" w:hAnsi="Arial" w:cs="Arial"/>
                <w:color w:val="000000"/>
                <w:sz w:val="20"/>
                <w:szCs w:val="20"/>
                <w:shd w:val="clear" w:color="auto" w:fill="FFFFFF"/>
              </w:rPr>
              <w:t>estão suspensas as revisões das pensões, até o julgamento definitivo da demanda.</w:t>
            </w:r>
            <w:r w:rsidRPr="00035A56">
              <w:rPr>
                <w:rFonts w:ascii="Arial" w:eastAsia="Luxi Sans" w:hAnsi="Arial" w:cs="Arial"/>
                <w:b/>
                <w:bCs/>
                <w:color w:val="000000"/>
                <w:sz w:val="20"/>
                <w:szCs w:val="20"/>
                <w:shd w:val="clear" w:color="auto" w:fill="FFFFFF"/>
              </w:rPr>
              <w:t xml:space="preserve"> Em suma, as pensionistas filiadas que permaneceram solteiras e que nunca foram servidoras públicas vão continuar recebendo o mesmo valor de pensão até o julgamento final do Mandato de Segurança.</w:t>
            </w:r>
          </w:p>
          <w:p w:rsidR="00227300" w:rsidRPr="00035A56" w:rsidRDefault="00227300" w:rsidP="005A4153">
            <w:pPr>
              <w:rPr>
                <w:rFonts w:ascii="Arial" w:eastAsia="Luxi Sans" w:hAnsi="Arial" w:cs="Arial"/>
                <w:b/>
                <w:bCs/>
                <w:color w:val="000000"/>
                <w:sz w:val="20"/>
                <w:szCs w:val="20"/>
                <w:shd w:val="clear" w:color="auto" w:fill="FFFFFF"/>
              </w:rPr>
            </w:pPr>
          </w:p>
          <w:p w:rsidR="00227300" w:rsidRPr="00035A56" w:rsidRDefault="00227300" w:rsidP="005A4153">
            <w:pPr>
              <w:rPr>
                <w:rFonts w:ascii="Arial" w:eastAsia="Luxi Sans" w:hAnsi="Arial" w:cs="Arial"/>
                <w:b/>
                <w:bCs/>
                <w:color w:val="000000"/>
                <w:sz w:val="20"/>
                <w:szCs w:val="20"/>
                <w:shd w:val="clear" w:color="auto" w:fill="FFFFFF"/>
              </w:rPr>
            </w:pPr>
          </w:p>
          <w:p w:rsidR="00227300" w:rsidRPr="00035A56" w:rsidRDefault="00227300" w:rsidP="005A4153">
            <w:pPr>
              <w:rPr>
                <w:rStyle w:val="Forte"/>
                <w:rFonts w:ascii="Arial" w:hAnsi="Arial" w:cs="Arial"/>
                <w:b w:val="0"/>
                <w:color w:val="000000"/>
                <w:sz w:val="20"/>
                <w:szCs w:val="20"/>
              </w:rPr>
            </w:pPr>
          </w:p>
        </w:tc>
      </w:tr>
      <w:tr w:rsidR="007E3DF2" w:rsidRPr="00035A56" w:rsidTr="00FE7451">
        <w:tc>
          <w:tcPr>
            <w:tcW w:w="2552" w:type="dxa"/>
          </w:tcPr>
          <w:p w:rsidR="007E3DF2" w:rsidRPr="00035A56" w:rsidRDefault="007E3DF2" w:rsidP="002D0465">
            <w:pPr>
              <w:jc w:val="center"/>
              <w:rPr>
                <w:rStyle w:val="m-9038781767232304344s1"/>
                <w:rFonts w:ascii="Arial" w:hAnsi="Arial" w:cs="Arial"/>
                <w:sz w:val="20"/>
                <w:szCs w:val="20"/>
                <w:lang w:val="en-US"/>
              </w:rPr>
            </w:pPr>
            <w:r w:rsidRPr="00035A56">
              <w:rPr>
                <w:rFonts w:ascii="Arial" w:eastAsia="Times New Roman" w:hAnsi="Arial" w:cs="Arial"/>
                <w:sz w:val="20"/>
                <w:szCs w:val="20"/>
              </w:rPr>
              <w:t>1016602-73.2017.4.01.3400</w:t>
            </w:r>
          </w:p>
        </w:tc>
        <w:tc>
          <w:tcPr>
            <w:tcW w:w="1559" w:type="dxa"/>
          </w:tcPr>
          <w:p w:rsidR="007E3DF2" w:rsidRPr="00035A56" w:rsidRDefault="007E3DF2" w:rsidP="00D23C80">
            <w:pPr>
              <w:jc w:val="center"/>
              <w:rPr>
                <w:rFonts w:ascii="Arial" w:hAnsi="Arial" w:cs="Arial"/>
                <w:color w:val="000000"/>
                <w:sz w:val="20"/>
                <w:szCs w:val="20"/>
              </w:rPr>
            </w:pPr>
            <w:r w:rsidRPr="00035A56">
              <w:rPr>
                <w:rFonts w:ascii="Arial" w:hAnsi="Arial" w:cs="Arial"/>
                <w:color w:val="000000"/>
                <w:sz w:val="20"/>
                <w:szCs w:val="20"/>
              </w:rPr>
              <w:t>22/11/2017</w:t>
            </w:r>
          </w:p>
        </w:tc>
        <w:tc>
          <w:tcPr>
            <w:tcW w:w="3402" w:type="dxa"/>
          </w:tcPr>
          <w:p w:rsidR="007E3DF2" w:rsidRPr="00035A56" w:rsidRDefault="00F47E47" w:rsidP="00F90377">
            <w:pPr>
              <w:jc w:val="both"/>
              <w:rPr>
                <w:rFonts w:ascii="Arial" w:hAnsi="Arial" w:cs="Arial"/>
                <w:color w:val="222222"/>
                <w:sz w:val="20"/>
                <w:szCs w:val="20"/>
                <w:shd w:val="clear" w:color="auto" w:fill="FCFDFD"/>
              </w:rPr>
            </w:pPr>
            <w:r w:rsidRPr="00035A56">
              <w:rPr>
                <w:rFonts w:ascii="Arial" w:hAnsi="Arial" w:cs="Arial"/>
                <w:bCs/>
                <w:sz w:val="20"/>
                <w:szCs w:val="20"/>
              </w:rPr>
              <w:t xml:space="preserve">Garantir aos ocupantes de imóveis funcionais o direito de optar entre o valor do imóvel ofertado no procedimento de venda direta ou o valor da proposta vencedora do leilão. </w:t>
            </w:r>
          </w:p>
        </w:tc>
        <w:tc>
          <w:tcPr>
            <w:tcW w:w="8648" w:type="dxa"/>
          </w:tcPr>
          <w:p w:rsidR="007E3DF2" w:rsidRPr="00035A56" w:rsidRDefault="00F47E47" w:rsidP="00035A56">
            <w:pPr>
              <w:pStyle w:val="Standard"/>
              <w:tabs>
                <w:tab w:val="left" w:pos="0"/>
              </w:tabs>
              <w:spacing w:before="113" w:after="113" w:line="363" w:lineRule="atLeast"/>
              <w:jc w:val="both"/>
              <w:rPr>
                <w:rFonts w:ascii="Arial" w:eastAsia="Luxi Sans" w:hAnsi="Arial" w:cs="Arial"/>
                <w:color w:val="000000"/>
                <w:shd w:val="clear" w:color="auto" w:fill="FFFFFF"/>
              </w:rPr>
            </w:pPr>
            <w:r w:rsidRPr="00035A56">
              <w:rPr>
                <w:rFonts w:ascii="Arial" w:hAnsi="Arial" w:cs="Arial"/>
              </w:rPr>
              <w:t>Foi</w:t>
            </w:r>
            <w:r w:rsidRPr="00035A56">
              <w:rPr>
                <w:rFonts w:ascii="Arial" w:hAnsi="Arial" w:cs="Arial"/>
                <w:bCs/>
              </w:rPr>
              <w:t xml:space="preserve"> concedida liminar no processo </w:t>
            </w:r>
            <w:r w:rsidRPr="00035A56">
              <w:rPr>
                <w:rFonts w:ascii="Arial" w:hAnsi="Arial" w:cs="Arial"/>
              </w:rPr>
              <w:t>que garante  aos ocupantes até 31</w:t>
            </w:r>
            <w:r w:rsidR="00035A56">
              <w:rPr>
                <w:rFonts w:ascii="Arial" w:hAnsi="Arial" w:cs="Arial"/>
              </w:rPr>
              <w:t>/</w:t>
            </w:r>
            <w:r w:rsidRPr="00035A56">
              <w:rPr>
                <w:rFonts w:ascii="Arial" w:hAnsi="Arial" w:cs="Arial"/>
              </w:rPr>
              <w:t>12</w:t>
            </w:r>
            <w:r w:rsidR="00035A56">
              <w:rPr>
                <w:rFonts w:ascii="Arial" w:hAnsi="Arial" w:cs="Arial"/>
              </w:rPr>
              <w:t>/</w:t>
            </w:r>
            <w:r w:rsidRPr="00035A56">
              <w:rPr>
                <w:rFonts w:ascii="Arial" w:hAnsi="Arial" w:cs="Arial"/>
              </w:rPr>
              <w:t xml:space="preserve">1996 possam adquirir os imóveis pelo preço de arremate no leilão. </w:t>
            </w:r>
            <w:r w:rsidRPr="00035A56">
              <w:rPr>
                <w:rFonts w:ascii="Arial" w:hAnsi="Arial" w:cs="Arial"/>
              </w:rPr>
              <w:br/>
            </w:r>
          </w:p>
        </w:tc>
      </w:tr>
      <w:tr w:rsidR="00343631" w:rsidRPr="00035A56" w:rsidTr="00FE7451">
        <w:tc>
          <w:tcPr>
            <w:tcW w:w="2552" w:type="dxa"/>
          </w:tcPr>
          <w:p w:rsidR="00343631" w:rsidRPr="00035A56" w:rsidRDefault="00343631" w:rsidP="002D0465">
            <w:pPr>
              <w:jc w:val="center"/>
              <w:rPr>
                <w:rStyle w:val="m-9038781767232304344s1"/>
                <w:rFonts w:ascii="Arial" w:hAnsi="Arial" w:cs="Arial"/>
                <w:sz w:val="20"/>
                <w:szCs w:val="20"/>
              </w:rPr>
            </w:pPr>
            <w:r w:rsidRPr="00035A56">
              <w:rPr>
                <w:rStyle w:val="m-9038781767232304344s1"/>
                <w:rFonts w:ascii="Arial" w:hAnsi="Arial" w:cs="Arial"/>
                <w:sz w:val="20"/>
                <w:szCs w:val="20"/>
              </w:rPr>
              <w:t>ADI 5755</w:t>
            </w:r>
          </w:p>
          <w:p w:rsidR="00343631" w:rsidRPr="00035A56" w:rsidRDefault="00343631" w:rsidP="002D0465">
            <w:pPr>
              <w:jc w:val="center"/>
              <w:rPr>
                <w:rStyle w:val="m-9038781767232304344s1"/>
                <w:rFonts w:ascii="Arial" w:hAnsi="Arial" w:cs="Arial"/>
                <w:sz w:val="20"/>
                <w:szCs w:val="20"/>
              </w:rPr>
            </w:pPr>
            <w:r w:rsidRPr="00035A56">
              <w:rPr>
                <w:rStyle w:val="m-9038781767232304344s1"/>
                <w:rFonts w:ascii="Arial" w:hAnsi="Arial" w:cs="Arial"/>
                <w:sz w:val="20"/>
                <w:szCs w:val="20"/>
              </w:rPr>
              <w:t>STF</w:t>
            </w:r>
          </w:p>
        </w:tc>
        <w:tc>
          <w:tcPr>
            <w:tcW w:w="1559" w:type="dxa"/>
          </w:tcPr>
          <w:p w:rsidR="00343631" w:rsidRPr="00035A56" w:rsidRDefault="00343631" w:rsidP="00D23C80">
            <w:pPr>
              <w:jc w:val="center"/>
              <w:rPr>
                <w:rFonts w:ascii="Arial" w:hAnsi="Arial" w:cs="Arial"/>
                <w:color w:val="000000"/>
                <w:sz w:val="20"/>
                <w:szCs w:val="20"/>
              </w:rPr>
            </w:pPr>
            <w:r w:rsidRPr="00035A56">
              <w:rPr>
                <w:rFonts w:ascii="Arial" w:hAnsi="Arial" w:cs="Arial"/>
                <w:color w:val="000000"/>
                <w:sz w:val="20"/>
                <w:szCs w:val="20"/>
              </w:rPr>
              <w:t>30/11/2017</w:t>
            </w:r>
          </w:p>
        </w:tc>
        <w:tc>
          <w:tcPr>
            <w:tcW w:w="3402" w:type="dxa"/>
          </w:tcPr>
          <w:p w:rsidR="00343631" w:rsidRPr="004462B1" w:rsidRDefault="00343631" w:rsidP="00F90377">
            <w:pPr>
              <w:jc w:val="both"/>
              <w:rPr>
                <w:rFonts w:ascii="Arial" w:hAnsi="Arial" w:cs="Arial"/>
                <w:color w:val="222222"/>
                <w:sz w:val="20"/>
                <w:szCs w:val="20"/>
                <w:shd w:val="clear" w:color="auto" w:fill="FCFDFD"/>
              </w:rPr>
            </w:pPr>
            <w:r w:rsidRPr="004462B1">
              <w:rPr>
                <w:rFonts w:ascii="Arial" w:hAnsi="Arial" w:cs="Arial"/>
                <w:sz w:val="20"/>
                <w:szCs w:val="20"/>
              </w:rPr>
              <w:t>Devolução ao Erário dos precatórios e requisições de pequeno valor (</w:t>
            </w:r>
            <w:proofErr w:type="spellStart"/>
            <w:r w:rsidRPr="004462B1">
              <w:rPr>
                <w:rFonts w:ascii="Arial" w:hAnsi="Arial" w:cs="Arial"/>
                <w:sz w:val="20"/>
                <w:szCs w:val="20"/>
              </w:rPr>
              <w:t>RPVs</w:t>
            </w:r>
            <w:proofErr w:type="spellEnd"/>
            <w:r w:rsidRPr="004462B1">
              <w:rPr>
                <w:rFonts w:ascii="Arial" w:hAnsi="Arial" w:cs="Arial"/>
                <w:sz w:val="20"/>
                <w:szCs w:val="20"/>
              </w:rPr>
              <w:t>) depositados e não sacados por mais de 2 (dois) anos</w:t>
            </w:r>
          </w:p>
        </w:tc>
        <w:tc>
          <w:tcPr>
            <w:tcW w:w="8648" w:type="dxa"/>
          </w:tcPr>
          <w:p w:rsidR="00343631" w:rsidRPr="00035A56" w:rsidRDefault="00343631" w:rsidP="000631B0">
            <w:pPr>
              <w:pStyle w:val="Standard"/>
              <w:tabs>
                <w:tab w:val="left" w:pos="0"/>
              </w:tabs>
              <w:spacing w:before="113" w:after="113" w:line="363" w:lineRule="atLeast"/>
              <w:jc w:val="both"/>
              <w:rPr>
                <w:rFonts w:ascii="Arial" w:eastAsia="Luxi Sans" w:hAnsi="Arial" w:cs="Arial"/>
                <w:color w:val="000000"/>
                <w:shd w:val="clear" w:color="auto" w:fill="FFFFFF"/>
              </w:rPr>
            </w:pPr>
            <w:r w:rsidRPr="00035A56">
              <w:rPr>
                <w:rFonts w:ascii="Arial" w:eastAsia="Luxi Sans" w:hAnsi="Arial" w:cs="Arial"/>
                <w:color w:val="000000"/>
                <w:shd w:val="clear" w:color="auto" w:fill="FFFFFF"/>
              </w:rPr>
              <w:t>Aguardando sentença.</w:t>
            </w:r>
          </w:p>
        </w:tc>
      </w:tr>
      <w:tr w:rsidR="003A28FA" w:rsidRPr="00035A56" w:rsidTr="00FE7451">
        <w:tc>
          <w:tcPr>
            <w:tcW w:w="2552" w:type="dxa"/>
          </w:tcPr>
          <w:p w:rsidR="00A76399" w:rsidRPr="00035A56" w:rsidRDefault="00EA3409" w:rsidP="002D0465">
            <w:pPr>
              <w:jc w:val="center"/>
              <w:rPr>
                <w:rFonts w:ascii="Arial" w:hAnsi="Arial" w:cs="Arial"/>
                <w:color w:val="000000"/>
                <w:sz w:val="20"/>
                <w:szCs w:val="20"/>
                <w:shd w:val="clear" w:color="auto" w:fill="FFFFFF"/>
              </w:rPr>
            </w:pPr>
            <w:r w:rsidRPr="00035A56">
              <w:rPr>
                <w:rFonts w:ascii="Arial" w:hAnsi="Arial" w:cs="Arial"/>
                <w:color w:val="000000"/>
                <w:sz w:val="20"/>
                <w:szCs w:val="20"/>
                <w:shd w:val="clear" w:color="auto" w:fill="FFFFFF"/>
              </w:rPr>
              <w:t>1000978-47.2018.4.01.3400</w:t>
            </w:r>
          </w:p>
          <w:p w:rsidR="00EA3409" w:rsidRPr="00035A56" w:rsidRDefault="00EA3409" w:rsidP="002D0465">
            <w:pPr>
              <w:jc w:val="center"/>
              <w:rPr>
                <w:rFonts w:ascii="Arial" w:hAnsi="Arial" w:cs="Arial"/>
                <w:sz w:val="20"/>
                <w:szCs w:val="20"/>
              </w:rPr>
            </w:pPr>
            <w:r w:rsidRPr="00035A56">
              <w:rPr>
                <w:rFonts w:ascii="Arial" w:hAnsi="Arial" w:cs="Arial"/>
                <w:color w:val="000000"/>
                <w:sz w:val="20"/>
                <w:szCs w:val="20"/>
                <w:shd w:val="clear" w:color="auto" w:fill="FFFFFF"/>
              </w:rPr>
              <w:t>21ª Vara Federal Cível da SJDF</w:t>
            </w:r>
          </w:p>
        </w:tc>
        <w:tc>
          <w:tcPr>
            <w:tcW w:w="1559" w:type="dxa"/>
          </w:tcPr>
          <w:p w:rsidR="00A76399" w:rsidRPr="00035A56" w:rsidRDefault="00EA3409" w:rsidP="008C68A0">
            <w:pPr>
              <w:jc w:val="both"/>
              <w:rPr>
                <w:rFonts w:ascii="Arial" w:hAnsi="Arial" w:cs="Arial"/>
                <w:sz w:val="20"/>
                <w:szCs w:val="20"/>
              </w:rPr>
            </w:pPr>
            <w:r w:rsidRPr="00035A56">
              <w:rPr>
                <w:rFonts w:ascii="Arial" w:hAnsi="Arial" w:cs="Arial"/>
                <w:sz w:val="20"/>
                <w:szCs w:val="20"/>
              </w:rPr>
              <w:t>16/01/2018</w:t>
            </w:r>
          </w:p>
        </w:tc>
        <w:tc>
          <w:tcPr>
            <w:tcW w:w="3402" w:type="dxa"/>
          </w:tcPr>
          <w:p w:rsidR="00A76399" w:rsidRPr="00035A56" w:rsidRDefault="00EA3409" w:rsidP="008C68A0">
            <w:pPr>
              <w:jc w:val="both"/>
              <w:rPr>
                <w:rFonts w:ascii="Arial" w:hAnsi="Arial" w:cs="Arial"/>
                <w:b/>
                <w:sz w:val="20"/>
                <w:szCs w:val="20"/>
              </w:rPr>
            </w:pPr>
            <w:r w:rsidRPr="00035A56">
              <w:rPr>
                <w:rFonts w:ascii="Arial" w:hAnsi="Arial" w:cs="Arial"/>
                <w:color w:val="333333"/>
                <w:sz w:val="20"/>
                <w:szCs w:val="20"/>
                <w:shd w:val="clear" w:color="auto" w:fill="FFFFFF"/>
              </w:rPr>
              <w:t>Reconhecimento aos servidores filiados à Associação o direito de isonomia de valores do Auxílio-Saúde com os valores do mesmo benefício outorgados aos servidores de outros órgãos do Executivo Federal da União</w:t>
            </w:r>
          </w:p>
        </w:tc>
        <w:tc>
          <w:tcPr>
            <w:tcW w:w="8648" w:type="dxa"/>
          </w:tcPr>
          <w:p w:rsidR="00A76399" w:rsidRPr="00035A56" w:rsidRDefault="00EA3409" w:rsidP="005A4153">
            <w:pPr>
              <w:rPr>
                <w:rStyle w:val="Forte"/>
                <w:rFonts w:ascii="Arial" w:hAnsi="Arial" w:cs="Arial"/>
                <w:b w:val="0"/>
                <w:color w:val="000000"/>
                <w:sz w:val="20"/>
                <w:szCs w:val="20"/>
              </w:rPr>
            </w:pPr>
            <w:r w:rsidRPr="00035A56">
              <w:rPr>
                <w:rFonts w:ascii="Arial" w:hAnsi="Arial" w:cs="Arial"/>
                <w:color w:val="333333"/>
                <w:sz w:val="20"/>
                <w:szCs w:val="20"/>
                <w:shd w:val="clear" w:color="auto" w:fill="FFFFFF"/>
              </w:rPr>
              <w:t>Concluso para sentença.</w:t>
            </w:r>
          </w:p>
        </w:tc>
      </w:tr>
      <w:tr w:rsidR="002749F4" w:rsidRPr="00035A56" w:rsidTr="00FE7451">
        <w:tc>
          <w:tcPr>
            <w:tcW w:w="2552" w:type="dxa"/>
          </w:tcPr>
          <w:p w:rsidR="002749F4" w:rsidRPr="00591E4C" w:rsidRDefault="002749F4" w:rsidP="00E2110D">
            <w:pPr>
              <w:jc w:val="center"/>
              <w:rPr>
                <w:rFonts w:ascii="Arial" w:hAnsi="Arial" w:cs="Arial"/>
                <w:sz w:val="20"/>
                <w:szCs w:val="20"/>
                <w:shd w:val="clear" w:color="auto" w:fill="FFFFFF"/>
              </w:rPr>
            </w:pPr>
            <w:r w:rsidRPr="00591E4C">
              <w:rPr>
                <w:rFonts w:ascii="Arial" w:hAnsi="Arial" w:cs="Arial"/>
                <w:sz w:val="20"/>
                <w:szCs w:val="20"/>
                <w:shd w:val="clear" w:color="auto" w:fill="FFFFFF"/>
              </w:rPr>
              <w:t>1003097-78.2018.4.01.3400</w:t>
            </w:r>
          </w:p>
          <w:p w:rsidR="002749F4" w:rsidRPr="00591E4C" w:rsidRDefault="002749F4" w:rsidP="002D0465">
            <w:pPr>
              <w:jc w:val="center"/>
              <w:rPr>
                <w:rFonts w:ascii="Arial" w:hAnsi="Arial" w:cs="Arial"/>
                <w:sz w:val="20"/>
                <w:szCs w:val="20"/>
                <w:shd w:val="clear" w:color="auto" w:fill="FFFFFF"/>
              </w:rPr>
            </w:pPr>
            <w:r w:rsidRPr="00591E4C">
              <w:rPr>
                <w:rFonts w:ascii="Arial" w:hAnsi="Arial" w:cs="Arial"/>
                <w:sz w:val="20"/>
                <w:szCs w:val="20"/>
              </w:rPr>
              <w:br/>
            </w:r>
            <w:r w:rsidRPr="00591E4C">
              <w:rPr>
                <w:rFonts w:ascii="Arial" w:hAnsi="Arial" w:cs="Arial"/>
                <w:sz w:val="20"/>
                <w:szCs w:val="20"/>
                <w:shd w:val="clear" w:color="auto" w:fill="FFFFFF"/>
              </w:rPr>
              <w:t>21ª Vara Federal Cível da SJDF</w:t>
            </w:r>
          </w:p>
        </w:tc>
        <w:tc>
          <w:tcPr>
            <w:tcW w:w="1559" w:type="dxa"/>
          </w:tcPr>
          <w:p w:rsidR="002749F4" w:rsidRPr="00591E4C" w:rsidRDefault="002749F4" w:rsidP="008C68A0">
            <w:pPr>
              <w:jc w:val="both"/>
              <w:rPr>
                <w:rFonts w:ascii="Arial" w:hAnsi="Arial" w:cs="Arial"/>
                <w:sz w:val="20"/>
                <w:szCs w:val="20"/>
              </w:rPr>
            </w:pPr>
            <w:r w:rsidRPr="00591E4C">
              <w:rPr>
                <w:rFonts w:ascii="Arial" w:hAnsi="Arial" w:cs="Arial"/>
                <w:sz w:val="20"/>
                <w:szCs w:val="20"/>
              </w:rPr>
              <w:t>15/02/2018</w:t>
            </w:r>
          </w:p>
        </w:tc>
        <w:tc>
          <w:tcPr>
            <w:tcW w:w="3402" w:type="dxa"/>
          </w:tcPr>
          <w:p w:rsidR="002749F4" w:rsidRPr="00591E4C" w:rsidRDefault="002749F4" w:rsidP="00E2110D">
            <w:pPr>
              <w:jc w:val="both"/>
              <w:rPr>
                <w:rFonts w:ascii="Arial" w:hAnsi="Arial" w:cs="Arial"/>
                <w:b/>
                <w:sz w:val="20"/>
                <w:szCs w:val="20"/>
                <w:shd w:val="clear" w:color="auto" w:fill="FCFDFD"/>
              </w:rPr>
            </w:pPr>
            <w:r w:rsidRPr="00591E4C">
              <w:rPr>
                <w:rFonts w:ascii="Arial" w:hAnsi="Arial" w:cs="Arial"/>
                <w:b/>
                <w:sz w:val="20"/>
                <w:szCs w:val="20"/>
                <w:shd w:val="clear" w:color="auto" w:fill="FCFDFD"/>
              </w:rPr>
              <w:t xml:space="preserve">Ação contra o reajuste abusivo da mensalidade da </w:t>
            </w:r>
            <w:proofErr w:type="spellStart"/>
            <w:r w:rsidRPr="00591E4C">
              <w:rPr>
                <w:rFonts w:ascii="Arial" w:hAnsi="Arial" w:cs="Arial"/>
                <w:b/>
                <w:sz w:val="20"/>
                <w:szCs w:val="20"/>
                <w:shd w:val="clear" w:color="auto" w:fill="FCFDFD"/>
              </w:rPr>
              <w:t>Geap</w:t>
            </w:r>
            <w:proofErr w:type="spellEnd"/>
            <w:r w:rsidRPr="00591E4C">
              <w:rPr>
                <w:rFonts w:ascii="Arial" w:hAnsi="Arial" w:cs="Arial"/>
                <w:b/>
                <w:sz w:val="20"/>
                <w:szCs w:val="20"/>
                <w:shd w:val="clear" w:color="auto" w:fill="FCFDFD"/>
              </w:rPr>
              <w:t xml:space="preserve"> – 19,94%, autorizado para o exercício de 2018.</w:t>
            </w:r>
          </w:p>
          <w:p w:rsidR="002749F4" w:rsidRPr="00591E4C" w:rsidRDefault="002749F4" w:rsidP="008C68A0">
            <w:pPr>
              <w:jc w:val="both"/>
              <w:rPr>
                <w:rFonts w:ascii="Arial" w:hAnsi="Arial" w:cs="Arial"/>
                <w:sz w:val="20"/>
                <w:szCs w:val="20"/>
                <w:shd w:val="clear" w:color="auto" w:fill="FFFFFF"/>
              </w:rPr>
            </w:pPr>
          </w:p>
        </w:tc>
        <w:tc>
          <w:tcPr>
            <w:tcW w:w="8648" w:type="dxa"/>
          </w:tcPr>
          <w:p w:rsidR="002749F4" w:rsidRPr="00591E4C" w:rsidRDefault="002749F4" w:rsidP="005A4153">
            <w:pPr>
              <w:rPr>
                <w:rFonts w:ascii="Arial" w:hAnsi="Arial" w:cs="Arial"/>
                <w:sz w:val="20"/>
                <w:szCs w:val="20"/>
                <w:shd w:val="clear" w:color="auto" w:fill="FFFFFF"/>
              </w:rPr>
            </w:pPr>
            <w:r w:rsidRPr="00591E4C">
              <w:rPr>
                <w:rStyle w:val="Forte"/>
                <w:rFonts w:ascii="Arial" w:hAnsi="Arial" w:cs="Arial"/>
                <w:b w:val="0"/>
                <w:sz w:val="20"/>
                <w:szCs w:val="20"/>
              </w:rPr>
              <w:t>Concluso para sentença.</w:t>
            </w:r>
          </w:p>
        </w:tc>
      </w:tr>
      <w:tr w:rsidR="00D86E3A" w:rsidRPr="00035A56" w:rsidTr="00FE7451">
        <w:tc>
          <w:tcPr>
            <w:tcW w:w="2552" w:type="dxa"/>
          </w:tcPr>
          <w:p w:rsidR="00D86E3A" w:rsidRPr="00591E4C" w:rsidRDefault="00D86E3A" w:rsidP="00E2110D">
            <w:pPr>
              <w:jc w:val="center"/>
              <w:rPr>
                <w:rFonts w:ascii="Arial" w:hAnsi="Arial" w:cs="Arial"/>
                <w:sz w:val="20"/>
                <w:szCs w:val="20"/>
                <w:shd w:val="clear" w:color="auto" w:fill="FFFFFF"/>
              </w:rPr>
            </w:pPr>
            <w:r w:rsidRPr="00591E4C">
              <w:rPr>
                <w:rFonts w:ascii="Arial" w:hAnsi="Arial" w:cs="Arial"/>
                <w:sz w:val="20"/>
                <w:szCs w:val="20"/>
                <w:shd w:val="clear" w:color="auto" w:fill="FFFFFF"/>
              </w:rPr>
              <w:t>1008660-53.2018.4.01.3400</w:t>
            </w:r>
          </w:p>
          <w:p w:rsidR="00D86E3A" w:rsidRPr="00591E4C" w:rsidRDefault="00D86E3A" w:rsidP="00E2110D">
            <w:pPr>
              <w:jc w:val="center"/>
              <w:rPr>
                <w:rFonts w:ascii="Arial" w:hAnsi="Arial" w:cs="Arial"/>
                <w:sz w:val="20"/>
                <w:szCs w:val="20"/>
                <w:shd w:val="clear" w:color="auto" w:fill="FFFFFF"/>
              </w:rPr>
            </w:pPr>
            <w:r w:rsidRPr="00591E4C">
              <w:rPr>
                <w:rFonts w:ascii="Arial" w:hAnsi="Arial" w:cs="Arial"/>
                <w:sz w:val="20"/>
                <w:szCs w:val="20"/>
                <w:shd w:val="clear" w:color="auto" w:fill="FFFFFF"/>
              </w:rPr>
              <w:t>13ª Vara Federal da Seção Judiciária do Distrito Federal</w:t>
            </w:r>
          </w:p>
        </w:tc>
        <w:tc>
          <w:tcPr>
            <w:tcW w:w="1559" w:type="dxa"/>
          </w:tcPr>
          <w:p w:rsidR="00D86E3A" w:rsidRPr="00591E4C" w:rsidRDefault="00D86E3A" w:rsidP="008C68A0">
            <w:pPr>
              <w:jc w:val="both"/>
              <w:rPr>
                <w:rFonts w:ascii="Arial" w:hAnsi="Arial" w:cs="Arial"/>
                <w:sz w:val="20"/>
                <w:szCs w:val="20"/>
                <w:shd w:val="clear" w:color="auto" w:fill="FFFFFF"/>
              </w:rPr>
            </w:pPr>
            <w:r w:rsidRPr="00591E4C">
              <w:rPr>
                <w:rFonts w:ascii="Arial" w:hAnsi="Arial" w:cs="Arial"/>
                <w:sz w:val="20"/>
                <w:szCs w:val="20"/>
                <w:shd w:val="clear" w:color="auto" w:fill="FFFFFF"/>
              </w:rPr>
              <w:t>03/05/2018</w:t>
            </w:r>
          </w:p>
        </w:tc>
        <w:tc>
          <w:tcPr>
            <w:tcW w:w="3402" w:type="dxa"/>
          </w:tcPr>
          <w:p w:rsidR="00D86E3A" w:rsidRPr="00591E4C" w:rsidRDefault="00D86E3A" w:rsidP="00E2110D">
            <w:pPr>
              <w:jc w:val="both"/>
              <w:rPr>
                <w:rFonts w:ascii="Arial" w:hAnsi="Arial" w:cs="Arial"/>
                <w:sz w:val="20"/>
                <w:szCs w:val="20"/>
                <w:shd w:val="clear" w:color="auto" w:fill="FFFFFF"/>
              </w:rPr>
            </w:pPr>
            <w:r w:rsidRPr="00591E4C">
              <w:rPr>
                <w:rFonts w:ascii="Arial" w:hAnsi="Arial" w:cs="Arial"/>
                <w:sz w:val="20"/>
                <w:szCs w:val="20"/>
                <w:shd w:val="clear" w:color="auto" w:fill="FFFFFF"/>
              </w:rPr>
              <w:t>Ação coletiva referente às pensões instituídas com base no art. 5º, II, parágrafo único, da Lei n. 3.373/1958.</w:t>
            </w:r>
          </w:p>
        </w:tc>
        <w:tc>
          <w:tcPr>
            <w:tcW w:w="8648" w:type="dxa"/>
          </w:tcPr>
          <w:p w:rsidR="00D86E3A" w:rsidRPr="00591E4C" w:rsidRDefault="00D86E3A" w:rsidP="005A4153">
            <w:pPr>
              <w:rPr>
                <w:shd w:val="clear" w:color="auto" w:fill="FFFFFF"/>
              </w:rPr>
            </w:pPr>
            <w:r w:rsidRPr="00591E4C">
              <w:rPr>
                <w:shd w:val="clear" w:color="auto" w:fill="FFFFFF"/>
              </w:rPr>
              <w:t>Concluso para decisão.</w:t>
            </w:r>
          </w:p>
          <w:p w:rsidR="00D86E3A" w:rsidRPr="00591E4C" w:rsidRDefault="00D86E3A" w:rsidP="005A4153">
            <w:pPr>
              <w:rPr>
                <w:shd w:val="clear" w:color="auto" w:fill="FFFFFF"/>
              </w:rPr>
            </w:pPr>
          </w:p>
        </w:tc>
      </w:tr>
    </w:tbl>
    <w:p w:rsidR="00103558" w:rsidRPr="00035A56" w:rsidRDefault="00103558" w:rsidP="002D0465">
      <w:pPr>
        <w:jc w:val="center"/>
        <w:rPr>
          <w:rFonts w:ascii="Arial" w:hAnsi="Arial" w:cs="Arial"/>
          <w:color w:val="000000" w:themeColor="text1"/>
          <w:sz w:val="20"/>
          <w:szCs w:val="20"/>
        </w:rPr>
      </w:pPr>
    </w:p>
    <w:sectPr w:rsidR="00103558" w:rsidRPr="00035A56" w:rsidSect="00CF4AE1">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508" w:rsidRDefault="005B5508" w:rsidP="008C68A0">
      <w:pPr>
        <w:spacing w:after="0" w:line="240" w:lineRule="auto"/>
      </w:pPr>
      <w:r>
        <w:separator/>
      </w:r>
    </w:p>
  </w:endnote>
  <w:endnote w:type="continuationSeparator" w:id="0">
    <w:p w:rsidR="005B5508" w:rsidRDefault="005B5508" w:rsidP="008C68A0">
      <w:pPr>
        <w:spacing w:after="0" w:line="240" w:lineRule="auto"/>
      </w:pPr>
      <w:r>
        <w:continuationSeparator/>
      </w:r>
    </w:p>
  </w:endnote>
  <w:endnote w:type="continuationNotice" w:id="1">
    <w:p w:rsidR="005B5508" w:rsidRDefault="005B55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xi San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0D" w:rsidRDefault="00E211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508" w:rsidRDefault="005B5508" w:rsidP="008C68A0">
      <w:pPr>
        <w:spacing w:after="0" w:line="240" w:lineRule="auto"/>
      </w:pPr>
      <w:r>
        <w:separator/>
      </w:r>
    </w:p>
  </w:footnote>
  <w:footnote w:type="continuationSeparator" w:id="0">
    <w:p w:rsidR="005B5508" w:rsidRDefault="005B5508" w:rsidP="008C68A0">
      <w:pPr>
        <w:spacing w:after="0" w:line="240" w:lineRule="auto"/>
      </w:pPr>
      <w:r>
        <w:continuationSeparator/>
      </w:r>
    </w:p>
  </w:footnote>
  <w:footnote w:type="continuationNotice" w:id="1">
    <w:p w:rsidR="005B5508" w:rsidRDefault="005B550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0D" w:rsidRDefault="00E211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63"/>
    <w:rsid w:val="00017DFB"/>
    <w:rsid w:val="00035A56"/>
    <w:rsid w:val="000375A5"/>
    <w:rsid w:val="000456C1"/>
    <w:rsid w:val="00054B09"/>
    <w:rsid w:val="000631B0"/>
    <w:rsid w:val="00076C4C"/>
    <w:rsid w:val="000E535C"/>
    <w:rsid w:val="00103558"/>
    <w:rsid w:val="001225EC"/>
    <w:rsid w:val="001323DF"/>
    <w:rsid w:val="00134F23"/>
    <w:rsid w:val="00143F82"/>
    <w:rsid w:val="0015009C"/>
    <w:rsid w:val="001712EF"/>
    <w:rsid w:val="001717D1"/>
    <w:rsid w:val="00173F6C"/>
    <w:rsid w:val="0019687A"/>
    <w:rsid w:val="00197FCF"/>
    <w:rsid w:val="001A65DF"/>
    <w:rsid w:val="001A66FF"/>
    <w:rsid w:val="001C628F"/>
    <w:rsid w:val="001F1EA2"/>
    <w:rsid w:val="0020684B"/>
    <w:rsid w:val="00225703"/>
    <w:rsid w:val="00227300"/>
    <w:rsid w:val="00227856"/>
    <w:rsid w:val="00240142"/>
    <w:rsid w:val="002749F4"/>
    <w:rsid w:val="00292629"/>
    <w:rsid w:val="002972E3"/>
    <w:rsid w:val="002B1AFE"/>
    <w:rsid w:val="002D0465"/>
    <w:rsid w:val="00320DEB"/>
    <w:rsid w:val="0032470A"/>
    <w:rsid w:val="00340F87"/>
    <w:rsid w:val="00343631"/>
    <w:rsid w:val="003A28FA"/>
    <w:rsid w:val="003C3A98"/>
    <w:rsid w:val="003C4389"/>
    <w:rsid w:val="00433D9A"/>
    <w:rsid w:val="004462B1"/>
    <w:rsid w:val="004D0AB4"/>
    <w:rsid w:val="004E40DF"/>
    <w:rsid w:val="004E535F"/>
    <w:rsid w:val="004F16F3"/>
    <w:rsid w:val="004F6B07"/>
    <w:rsid w:val="005006F6"/>
    <w:rsid w:val="00510B1E"/>
    <w:rsid w:val="0055793D"/>
    <w:rsid w:val="00560CF3"/>
    <w:rsid w:val="00567332"/>
    <w:rsid w:val="00577D0E"/>
    <w:rsid w:val="00591E4C"/>
    <w:rsid w:val="005A4153"/>
    <w:rsid w:val="005B5508"/>
    <w:rsid w:val="005C11D9"/>
    <w:rsid w:val="00623C01"/>
    <w:rsid w:val="00644A63"/>
    <w:rsid w:val="0066115C"/>
    <w:rsid w:val="00670D3F"/>
    <w:rsid w:val="00676BAE"/>
    <w:rsid w:val="00677D61"/>
    <w:rsid w:val="006866A1"/>
    <w:rsid w:val="00697EDD"/>
    <w:rsid w:val="006A2975"/>
    <w:rsid w:val="006B7251"/>
    <w:rsid w:val="006D0E5F"/>
    <w:rsid w:val="006D1781"/>
    <w:rsid w:val="006D3D9D"/>
    <w:rsid w:val="006E1C4E"/>
    <w:rsid w:val="006E5AB0"/>
    <w:rsid w:val="006F121B"/>
    <w:rsid w:val="00700B17"/>
    <w:rsid w:val="007135FE"/>
    <w:rsid w:val="0071541E"/>
    <w:rsid w:val="00740BEB"/>
    <w:rsid w:val="00756128"/>
    <w:rsid w:val="00763873"/>
    <w:rsid w:val="00795919"/>
    <w:rsid w:val="0079657C"/>
    <w:rsid w:val="007D4817"/>
    <w:rsid w:val="007E3DF2"/>
    <w:rsid w:val="007E69C1"/>
    <w:rsid w:val="00824A12"/>
    <w:rsid w:val="00832294"/>
    <w:rsid w:val="00836590"/>
    <w:rsid w:val="00841CCE"/>
    <w:rsid w:val="008510DE"/>
    <w:rsid w:val="008600DA"/>
    <w:rsid w:val="0089497B"/>
    <w:rsid w:val="008A5BBC"/>
    <w:rsid w:val="008C68A0"/>
    <w:rsid w:val="008D47C6"/>
    <w:rsid w:val="008D64B8"/>
    <w:rsid w:val="008E4C48"/>
    <w:rsid w:val="008F1FDA"/>
    <w:rsid w:val="008F69EA"/>
    <w:rsid w:val="00926697"/>
    <w:rsid w:val="00970F41"/>
    <w:rsid w:val="00982DE3"/>
    <w:rsid w:val="00991843"/>
    <w:rsid w:val="009A2BE0"/>
    <w:rsid w:val="009D4445"/>
    <w:rsid w:val="009E6ECB"/>
    <w:rsid w:val="00A07E7F"/>
    <w:rsid w:val="00A2641A"/>
    <w:rsid w:val="00A536A1"/>
    <w:rsid w:val="00A578DF"/>
    <w:rsid w:val="00A76399"/>
    <w:rsid w:val="00A910D9"/>
    <w:rsid w:val="00B63522"/>
    <w:rsid w:val="00BA72EF"/>
    <w:rsid w:val="00BC4AE2"/>
    <w:rsid w:val="00BE39F8"/>
    <w:rsid w:val="00BF1D11"/>
    <w:rsid w:val="00BF598A"/>
    <w:rsid w:val="00C00694"/>
    <w:rsid w:val="00C42196"/>
    <w:rsid w:val="00C5201C"/>
    <w:rsid w:val="00C66BA9"/>
    <w:rsid w:val="00C706C7"/>
    <w:rsid w:val="00C76B97"/>
    <w:rsid w:val="00C77ABD"/>
    <w:rsid w:val="00CB15B5"/>
    <w:rsid w:val="00CB7E1A"/>
    <w:rsid w:val="00CC3E58"/>
    <w:rsid w:val="00CD7333"/>
    <w:rsid w:val="00CF473A"/>
    <w:rsid w:val="00CF4AE1"/>
    <w:rsid w:val="00CF7D88"/>
    <w:rsid w:val="00D132DE"/>
    <w:rsid w:val="00D22DE8"/>
    <w:rsid w:val="00D23C80"/>
    <w:rsid w:val="00D45611"/>
    <w:rsid w:val="00D6346A"/>
    <w:rsid w:val="00D86E3A"/>
    <w:rsid w:val="00D906E8"/>
    <w:rsid w:val="00DB60EC"/>
    <w:rsid w:val="00DD0594"/>
    <w:rsid w:val="00DD1C8E"/>
    <w:rsid w:val="00DE6B94"/>
    <w:rsid w:val="00DF565E"/>
    <w:rsid w:val="00E2110D"/>
    <w:rsid w:val="00E24FAD"/>
    <w:rsid w:val="00E5458E"/>
    <w:rsid w:val="00E548EC"/>
    <w:rsid w:val="00E82886"/>
    <w:rsid w:val="00E93DCF"/>
    <w:rsid w:val="00EA3409"/>
    <w:rsid w:val="00EA418E"/>
    <w:rsid w:val="00EB6B88"/>
    <w:rsid w:val="00EC439F"/>
    <w:rsid w:val="00EF7466"/>
    <w:rsid w:val="00F07A13"/>
    <w:rsid w:val="00F47E47"/>
    <w:rsid w:val="00F638C8"/>
    <w:rsid w:val="00F64378"/>
    <w:rsid w:val="00F827F2"/>
    <w:rsid w:val="00F90377"/>
    <w:rsid w:val="00F96378"/>
    <w:rsid w:val="00FB4FBB"/>
    <w:rsid w:val="00FE74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81EA792-84AF-4BB8-AB19-9625273B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har"/>
    <w:uiPriority w:val="9"/>
    <w:semiHidden/>
    <w:unhideWhenUsed/>
    <w:qFormat/>
    <w:rsid w:val="004F16F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0456C1"/>
    <w:pPr>
      <w:keepNext/>
      <w:spacing w:after="0" w:line="240" w:lineRule="auto"/>
      <w:jc w:val="center"/>
      <w:outlineLvl w:val="3"/>
    </w:pPr>
    <w:rPr>
      <w:rFonts w:ascii="Times New Roman" w:eastAsia="Times New Roman" w:hAnsi="Times New Roman" w:cs="Times New Roman"/>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44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E548EC"/>
    <w:pPr>
      <w:spacing w:after="0" w:line="240" w:lineRule="auto"/>
    </w:pPr>
  </w:style>
  <w:style w:type="paragraph" w:styleId="Textodebalo">
    <w:name w:val="Balloon Text"/>
    <w:basedOn w:val="Normal"/>
    <w:link w:val="TextodebaloChar"/>
    <w:uiPriority w:val="99"/>
    <w:semiHidden/>
    <w:unhideWhenUsed/>
    <w:rsid w:val="00E548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48EC"/>
    <w:rPr>
      <w:rFonts w:ascii="Tahoma" w:hAnsi="Tahoma" w:cs="Tahoma"/>
      <w:sz w:val="16"/>
      <w:szCs w:val="16"/>
    </w:rPr>
  </w:style>
  <w:style w:type="character" w:customStyle="1" w:styleId="Ttulo4Char">
    <w:name w:val="Título 4 Char"/>
    <w:basedOn w:val="Fontepargpadro"/>
    <w:link w:val="Ttulo4"/>
    <w:semiHidden/>
    <w:rsid w:val="000456C1"/>
    <w:rPr>
      <w:rFonts w:ascii="Times New Roman" w:eastAsia="Times New Roman" w:hAnsi="Times New Roman" w:cs="Times New Roman"/>
      <w:b/>
      <w:sz w:val="20"/>
      <w:szCs w:val="20"/>
      <w:lang w:eastAsia="pt-BR"/>
    </w:rPr>
  </w:style>
  <w:style w:type="paragraph" w:styleId="Recuodecorpodetexto">
    <w:name w:val="Body Text Indent"/>
    <w:basedOn w:val="Normal"/>
    <w:link w:val="RecuodecorpodetextoChar"/>
    <w:unhideWhenUsed/>
    <w:rsid w:val="006B7251"/>
    <w:pPr>
      <w:spacing w:after="0" w:line="360" w:lineRule="auto"/>
      <w:ind w:right="335" w:firstLine="708"/>
      <w:jc w:val="both"/>
    </w:pPr>
    <w:rPr>
      <w:rFonts w:ascii="Times New Roman" w:eastAsia="Times New Roman" w:hAnsi="Times New Roman" w:cs="Times New Roman"/>
      <w:szCs w:val="20"/>
      <w:lang w:eastAsia="pt-BR"/>
    </w:rPr>
  </w:style>
  <w:style w:type="character" w:customStyle="1" w:styleId="RecuodecorpodetextoChar">
    <w:name w:val="Recuo de corpo de texto Char"/>
    <w:basedOn w:val="Fontepargpadro"/>
    <w:link w:val="Recuodecorpodetexto"/>
    <w:rsid w:val="006B7251"/>
    <w:rPr>
      <w:rFonts w:ascii="Times New Roman" w:eastAsia="Times New Roman" w:hAnsi="Times New Roman" w:cs="Times New Roman"/>
      <w:szCs w:val="20"/>
      <w:lang w:eastAsia="pt-BR"/>
    </w:rPr>
  </w:style>
  <w:style w:type="character" w:customStyle="1" w:styleId="Ttulo3Char">
    <w:name w:val="Título 3 Char"/>
    <w:basedOn w:val="Fontepargpadro"/>
    <w:link w:val="Ttulo3"/>
    <w:uiPriority w:val="9"/>
    <w:semiHidden/>
    <w:rsid w:val="004F16F3"/>
    <w:rPr>
      <w:rFonts w:asciiTheme="majorHAnsi" w:eastAsiaTheme="majorEastAsia" w:hAnsiTheme="majorHAnsi" w:cstheme="majorBidi"/>
      <w:b/>
      <w:bCs/>
      <w:color w:val="4F81BD" w:themeColor="accent1"/>
    </w:rPr>
  </w:style>
  <w:style w:type="paragraph" w:styleId="SemEspaamento">
    <w:name w:val="No Spacing"/>
    <w:uiPriority w:val="1"/>
    <w:qFormat/>
    <w:rsid w:val="005A4153"/>
    <w:pPr>
      <w:spacing w:after="0" w:line="240" w:lineRule="auto"/>
    </w:pPr>
  </w:style>
  <w:style w:type="character" w:customStyle="1" w:styleId="texto">
    <w:name w:val="texto"/>
    <w:basedOn w:val="Fontepargpadro"/>
    <w:rsid w:val="005A4153"/>
  </w:style>
  <w:style w:type="paragraph" w:styleId="Cabealho">
    <w:name w:val="header"/>
    <w:basedOn w:val="Normal"/>
    <w:link w:val="CabealhoChar"/>
    <w:unhideWhenUsed/>
    <w:rsid w:val="001C628F"/>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1C628F"/>
    <w:rPr>
      <w:rFonts w:ascii="Times New Roman" w:eastAsia="Times New Roman" w:hAnsi="Times New Roman" w:cs="Times New Roman"/>
      <w:sz w:val="20"/>
      <w:szCs w:val="20"/>
      <w:lang w:eastAsia="pt-BR"/>
    </w:rPr>
  </w:style>
  <w:style w:type="character" w:styleId="Forte">
    <w:name w:val="Strong"/>
    <w:uiPriority w:val="22"/>
    <w:qFormat/>
    <w:rsid w:val="0055793D"/>
    <w:rPr>
      <w:b/>
      <w:bCs w:val="0"/>
    </w:rPr>
  </w:style>
  <w:style w:type="character" w:customStyle="1" w:styleId="PargrafoChar">
    <w:name w:val="Parágrafo Char"/>
    <w:link w:val="Pargrafo"/>
    <w:uiPriority w:val="99"/>
    <w:locked/>
    <w:rsid w:val="0055793D"/>
    <w:rPr>
      <w:rFonts w:ascii="Arial" w:hAnsi="Arial" w:cs="Arial"/>
      <w:szCs w:val="24"/>
    </w:rPr>
  </w:style>
  <w:style w:type="paragraph" w:customStyle="1" w:styleId="Pargrafo">
    <w:name w:val="Parágrafo"/>
    <w:basedOn w:val="Normal"/>
    <w:link w:val="PargrafoChar"/>
    <w:uiPriority w:val="99"/>
    <w:rsid w:val="0055793D"/>
    <w:pPr>
      <w:spacing w:before="120" w:after="120" w:line="240" w:lineRule="auto"/>
      <w:ind w:firstLine="1418"/>
      <w:jc w:val="both"/>
    </w:pPr>
    <w:rPr>
      <w:rFonts w:ascii="Arial" w:hAnsi="Arial" w:cs="Arial"/>
      <w:szCs w:val="24"/>
    </w:rPr>
  </w:style>
  <w:style w:type="paragraph" w:customStyle="1" w:styleId="Default">
    <w:name w:val="Default"/>
    <w:rsid w:val="00054B0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340F87"/>
    <w:pPr>
      <w:spacing w:after="0" w:line="240" w:lineRule="auto"/>
      <w:ind w:left="720"/>
      <w:contextualSpacing/>
    </w:pPr>
    <w:rPr>
      <w:rFonts w:ascii="Times New Roman" w:eastAsia="Times New Roman" w:hAnsi="Times New Roman" w:cs="Times New Roman"/>
      <w:sz w:val="20"/>
      <w:szCs w:val="20"/>
      <w:lang w:eastAsia="pt-BR"/>
    </w:rPr>
  </w:style>
  <w:style w:type="paragraph" w:styleId="Rodap">
    <w:name w:val="footer"/>
    <w:basedOn w:val="Normal"/>
    <w:link w:val="RodapChar"/>
    <w:unhideWhenUsed/>
    <w:rsid w:val="008C68A0"/>
    <w:pPr>
      <w:tabs>
        <w:tab w:val="center" w:pos="4252"/>
        <w:tab w:val="right" w:pos="8504"/>
      </w:tabs>
      <w:spacing w:after="0" w:line="240" w:lineRule="auto"/>
    </w:pPr>
  </w:style>
  <w:style w:type="character" w:customStyle="1" w:styleId="RodapChar">
    <w:name w:val="Rodapé Char"/>
    <w:basedOn w:val="Fontepargpadro"/>
    <w:link w:val="Rodap"/>
    <w:uiPriority w:val="99"/>
    <w:rsid w:val="008C68A0"/>
  </w:style>
  <w:style w:type="paragraph" w:customStyle="1" w:styleId="m-9038781767232304344p1">
    <w:name w:val="m_-9038781767232304344p1"/>
    <w:basedOn w:val="Normal"/>
    <w:rsid w:val="008C68A0"/>
    <w:pPr>
      <w:spacing w:before="100" w:beforeAutospacing="1" w:after="100" w:afterAutospacing="1" w:line="240" w:lineRule="auto"/>
    </w:pPr>
    <w:rPr>
      <w:rFonts w:ascii="Times New Roman" w:eastAsia="Calibri" w:hAnsi="Times New Roman" w:cs="Times New Roman"/>
      <w:sz w:val="24"/>
      <w:szCs w:val="24"/>
      <w:lang w:eastAsia="pt-BR"/>
    </w:rPr>
  </w:style>
  <w:style w:type="character" w:customStyle="1" w:styleId="m-9038781767232304344s1">
    <w:name w:val="m_-9038781767232304344s1"/>
    <w:rsid w:val="008C68A0"/>
  </w:style>
  <w:style w:type="paragraph" w:customStyle="1" w:styleId="Standard">
    <w:name w:val="Standard"/>
    <w:rsid w:val="00227856"/>
    <w:pPr>
      <w:suppressAutoHyphens/>
      <w:autoSpaceDN w:val="0"/>
      <w:spacing w:after="0" w:line="240" w:lineRule="auto"/>
    </w:pPr>
    <w:rPr>
      <w:rFonts w:ascii="Times New Roman" w:eastAsia="Times New Roman" w:hAnsi="Times New Roman" w:cs="Times New Roman"/>
      <w:kern w:val="3"/>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686">
      <w:bodyDiv w:val="1"/>
      <w:marLeft w:val="0"/>
      <w:marRight w:val="0"/>
      <w:marTop w:val="0"/>
      <w:marBottom w:val="0"/>
      <w:divBdr>
        <w:top w:val="none" w:sz="0" w:space="0" w:color="auto"/>
        <w:left w:val="none" w:sz="0" w:space="0" w:color="auto"/>
        <w:bottom w:val="none" w:sz="0" w:space="0" w:color="auto"/>
        <w:right w:val="none" w:sz="0" w:space="0" w:color="auto"/>
      </w:divBdr>
    </w:div>
    <w:div w:id="17971569">
      <w:bodyDiv w:val="1"/>
      <w:marLeft w:val="0"/>
      <w:marRight w:val="0"/>
      <w:marTop w:val="0"/>
      <w:marBottom w:val="0"/>
      <w:divBdr>
        <w:top w:val="none" w:sz="0" w:space="0" w:color="auto"/>
        <w:left w:val="none" w:sz="0" w:space="0" w:color="auto"/>
        <w:bottom w:val="none" w:sz="0" w:space="0" w:color="auto"/>
        <w:right w:val="none" w:sz="0" w:space="0" w:color="auto"/>
      </w:divBdr>
    </w:div>
    <w:div w:id="19480101">
      <w:bodyDiv w:val="1"/>
      <w:marLeft w:val="0"/>
      <w:marRight w:val="0"/>
      <w:marTop w:val="0"/>
      <w:marBottom w:val="0"/>
      <w:divBdr>
        <w:top w:val="none" w:sz="0" w:space="0" w:color="auto"/>
        <w:left w:val="none" w:sz="0" w:space="0" w:color="auto"/>
        <w:bottom w:val="none" w:sz="0" w:space="0" w:color="auto"/>
        <w:right w:val="none" w:sz="0" w:space="0" w:color="auto"/>
      </w:divBdr>
    </w:div>
    <w:div w:id="20666197">
      <w:bodyDiv w:val="1"/>
      <w:marLeft w:val="0"/>
      <w:marRight w:val="0"/>
      <w:marTop w:val="0"/>
      <w:marBottom w:val="0"/>
      <w:divBdr>
        <w:top w:val="none" w:sz="0" w:space="0" w:color="auto"/>
        <w:left w:val="none" w:sz="0" w:space="0" w:color="auto"/>
        <w:bottom w:val="none" w:sz="0" w:space="0" w:color="auto"/>
        <w:right w:val="none" w:sz="0" w:space="0" w:color="auto"/>
      </w:divBdr>
    </w:div>
    <w:div w:id="37244166">
      <w:bodyDiv w:val="1"/>
      <w:marLeft w:val="0"/>
      <w:marRight w:val="0"/>
      <w:marTop w:val="0"/>
      <w:marBottom w:val="0"/>
      <w:divBdr>
        <w:top w:val="none" w:sz="0" w:space="0" w:color="auto"/>
        <w:left w:val="none" w:sz="0" w:space="0" w:color="auto"/>
        <w:bottom w:val="none" w:sz="0" w:space="0" w:color="auto"/>
        <w:right w:val="none" w:sz="0" w:space="0" w:color="auto"/>
      </w:divBdr>
    </w:div>
    <w:div w:id="45372007">
      <w:bodyDiv w:val="1"/>
      <w:marLeft w:val="0"/>
      <w:marRight w:val="0"/>
      <w:marTop w:val="0"/>
      <w:marBottom w:val="0"/>
      <w:divBdr>
        <w:top w:val="none" w:sz="0" w:space="0" w:color="auto"/>
        <w:left w:val="none" w:sz="0" w:space="0" w:color="auto"/>
        <w:bottom w:val="none" w:sz="0" w:space="0" w:color="auto"/>
        <w:right w:val="none" w:sz="0" w:space="0" w:color="auto"/>
      </w:divBdr>
    </w:div>
    <w:div w:id="48387445">
      <w:bodyDiv w:val="1"/>
      <w:marLeft w:val="0"/>
      <w:marRight w:val="0"/>
      <w:marTop w:val="0"/>
      <w:marBottom w:val="0"/>
      <w:divBdr>
        <w:top w:val="none" w:sz="0" w:space="0" w:color="auto"/>
        <w:left w:val="none" w:sz="0" w:space="0" w:color="auto"/>
        <w:bottom w:val="none" w:sz="0" w:space="0" w:color="auto"/>
        <w:right w:val="none" w:sz="0" w:space="0" w:color="auto"/>
      </w:divBdr>
    </w:div>
    <w:div w:id="60179320">
      <w:bodyDiv w:val="1"/>
      <w:marLeft w:val="0"/>
      <w:marRight w:val="0"/>
      <w:marTop w:val="0"/>
      <w:marBottom w:val="0"/>
      <w:divBdr>
        <w:top w:val="none" w:sz="0" w:space="0" w:color="auto"/>
        <w:left w:val="none" w:sz="0" w:space="0" w:color="auto"/>
        <w:bottom w:val="none" w:sz="0" w:space="0" w:color="auto"/>
        <w:right w:val="none" w:sz="0" w:space="0" w:color="auto"/>
      </w:divBdr>
    </w:div>
    <w:div w:id="63337957">
      <w:bodyDiv w:val="1"/>
      <w:marLeft w:val="0"/>
      <w:marRight w:val="0"/>
      <w:marTop w:val="0"/>
      <w:marBottom w:val="0"/>
      <w:divBdr>
        <w:top w:val="none" w:sz="0" w:space="0" w:color="auto"/>
        <w:left w:val="none" w:sz="0" w:space="0" w:color="auto"/>
        <w:bottom w:val="none" w:sz="0" w:space="0" w:color="auto"/>
        <w:right w:val="none" w:sz="0" w:space="0" w:color="auto"/>
      </w:divBdr>
    </w:div>
    <w:div w:id="64307812">
      <w:bodyDiv w:val="1"/>
      <w:marLeft w:val="0"/>
      <w:marRight w:val="0"/>
      <w:marTop w:val="0"/>
      <w:marBottom w:val="0"/>
      <w:divBdr>
        <w:top w:val="none" w:sz="0" w:space="0" w:color="auto"/>
        <w:left w:val="none" w:sz="0" w:space="0" w:color="auto"/>
        <w:bottom w:val="none" w:sz="0" w:space="0" w:color="auto"/>
        <w:right w:val="none" w:sz="0" w:space="0" w:color="auto"/>
      </w:divBdr>
    </w:div>
    <w:div w:id="75826153">
      <w:bodyDiv w:val="1"/>
      <w:marLeft w:val="0"/>
      <w:marRight w:val="0"/>
      <w:marTop w:val="0"/>
      <w:marBottom w:val="0"/>
      <w:divBdr>
        <w:top w:val="none" w:sz="0" w:space="0" w:color="auto"/>
        <w:left w:val="none" w:sz="0" w:space="0" w:color="auto"/>
        <w:bottom w:val="none" w:sz="0" w:space="0" w:color="auto"/>
        <w:right w:val="none" w:sz="0" w:space="0" w:color="auto"/>
      </w:divBdr>
    </w:div>
    <w:div w:id="78673840">
      <w:bodyDiv w:val="1"/>
      <w:marLeft w:val="0"/>
      <w:marRight w:val="0"/>
      <w:marTop w:val="0"/>
      <w:marBottom w:val="0"/>
      <w:divBdr>
        <w:top w:val="none" w:sz="0" w:space="0" w:color="auto"/>
        <w:left w:val="none" w:sz="0" w:space="0" w:color="auto"/>
        <w:bottom w:val="none" w:sz="0" w:space="0" w:color="auto"/>
        <w:right w:val="none" w:sz="0" w:space="0" w:color="auto"/>
      </w:divBdr>
    </w:div>
    <w:div w:id="83193174">
      <w:bodyDiv w:val="1"/>
      <w:marLeft w:val="0"/>
      <w:marRight w:val="0"/>
      <w:marTop w:val="0"/>
      <w:marBottom w:val="0"/>
      <w:divBdr>
        <w:top w:val="none" w:sz="0" w:space="0" w:color="auto"/>
        <w:left w:val="none" w:sz="0" w:space="0" w:color="auto"/>
        <w:bottom w:val="none" w:sz="0" w:space="0" w:color="auto"/>
        <w:right w:val="none" w:sz="0" w:space="0" w:color="auto"/>
      </w:divBdr>
    </w:div>
    <w:div w:id="102723755">
      <w:bodyDiv w:val="1"/>
      <w:marLeft w:val="0"/>
      <w:marRight w:val="0"/>
      <w:marTop w:val="0"/>
      <w:marBottom w:val="0"/>
      <w:divBdr>
        <w:top w:val="none" w:sz="0" w:space="0" w:color="auto"/>
        <w:left w:val="none" w:sz="0" w:space="0" w:color="auto"/>
        <w:bottom w:val="none" w:sz="0" w:space="0" w:color="auto"/>
        <w:right w:val="none" w:sz="0" w:space="0" w:color="auto"/>
      </w:divBdr>
    </w:div>
    <w:div w:id="138229060">
      <w:bodyDiv w:val="1"/>
      <w:marLeft w:val="0"/>
      <w:marRight w:val="0"/>
      <w:marTop w:val="0"/>
      <w:marBottom w:val="0"/>
      <w:divBdr>
        <w:top w:val="none" w:sz="0" w:space="0" w:color="auto"/>
        <w:left w:val="none" w:sz="0" w:space="0" w:color="auto"/>
        <w:bottom w:val="none" w:sz="0" w:space="0" w:color="auto"/>
        <w:right w:val="none" w:sz="0" w:space="0" w:color="auto"/>
      </w:divBdr>
    </w:div>
    <w:div w:id="150950948">
      <w:bodyDiv w:val="1"/>
      <w:marLeft w:val="0"/>
      <w:marRight w:val="0"/>
      <w:marTop w:val="0"/>
      <w:marBottom w:val="0"/>
      <w:divBdr>
        <w:top w:val="none" w:sz="0" w:space="0" w:color="auto"/>
        <w:left w:val="none" w:sz="0" w:space="0" w:color="auto"/>
        <w:bottom w:val="none" w:sz="0" w:space="0" w:color="auto"/>
        <w:right w:val="none" w:sz="0" w:space="0" w:color="auto"/>
      </w:divBdr>
    </w:div>
    <w:div w:id="160045708">
      <w:bodyDiv w:val="1"/>
      <w:marLeft w:val="0"/>
      <w:marRight w:val="0"/>
      <w:marTop w:val="0"/>
      <w:marBottom w:val="0"/>
      <w:divBdr>
        <w:top w:val="none" w:sz="0" w:space="0" w:color="auto"/>
        <w:left w:val="none" w:sz="0" w:space="0" w:color="auto"/>
        <w:bottom w:val="none" w:sz="0" w:space="0" w:color="auto"/>
        <w:right w:val="none" w:sz="0" w:space="0" w:color="auto"/>
      </w:divBdr>
    </w:div>
    <w:div w:id="169220091">
      <w:bodyDiv w:val="1"/>
      <w:marLeft w:val="0"/>
      <w:marRight w:val="0"/>
      <w:marTop w:val="0"/>
      <w:marBottom w:val="0"/>
      <w:divBdr>
        <w:top w:val="none" w:sz="0" w:space="0" w:color="auto"/>
        <w:left w:val="none" w:sz="0" w:space="0" w:color="auto"/>
        <w:bottom w:val="none" w:sz="0" w:space="0" w:color="auto"/>
        <w:right w:val="none" w:sz="0" w:space="0" w:color="auto"/>
      </w:divBdr>
    </w:div>
    <w:div w:id="182478041">
      <w:bodyDiv w:val="1"/>
      <w:marLeft w:val="0"/>
      <w:marRight w:val="0"/>
      <w:marTop w:val="0"/>
      <w:marBottom w:val="0"/>
      <w:divBdr>
        <w:top w:val="none" w:sz="0" w:space="0" w:color="auto"/>
        <w:left w:val="none" w:sz="0" w:space="0" w:color="auto"/>
        <w:bottom w:val="none" w:sz="0" w:space="0" w:color="auto"/>
        <w:right w:val="none" w:sz="0" w:space="0" w:color="auto"/>
      </w:divBdr>
    </w:div>
    <w:div w:id="196168205">
      <w:bodyDiv w:val="1"/>
      <w:marLeft w:val="0"/>
      <w:marRight w:val="0"/>
      <w:marTop w:val="0"/>
      <w:marBottom w:val="0"/>
      <w:divBdr>
        <w:top w:val="none" w:sz="0" w:space="0" w:color="auto"/>
        <w:left w:val="none" w:sz="0" w:space="0" w:color="auto"/>
        <w:bottom w:val="none" w:sz="0" w:space="0" w:color="auto"/>
        <w:right w:val="none" w:sz="0" w:space="0" w:color="auto"/>
      </w:divBdr>
    </w:div>
    <w:div w:id="198707364">
      <w:bodyDiv w:val="1"/>
      <w:marLeft w:val="0"/>
      <w:marRight w:val="0"/>
      <w:marTop w:val="0"/>
      <w:marBottom w:val="0"/>
      <w:divBdr>
        <w:top w:val="none" w:sz="0" w:space="0" w:color="auto"/>
        <w:left w:val="none" w:sz="0" w:space="0" w:color="auto"/>
        <w:bottom w:val="none" w:sz="0" w:space="0" w:color="auto"/>
        <w:right w:val="none" w:sz="0" w:space="0" w:color="auto"/>
      </w:divBdr>
    </w:div>
    <w:div w:id="236479248">
      <w:bodyDiv w:val="1"/>
      <w:marLeft w:val="0"/>
      <w:marRight w:val="0"/>
      <w:marTop w:val="0"/>
      <w:marBottom w:val="0"/>
      <w:divBdr>
        <w:top w:val="none" w:sz="0" w:space="0" w:color="auto"/>
        <w:left w:val="none" w:sz="0" w:space="0" w:color="auto"/>
        <w:bottom w:val="none" w:sz="0" w:space="0" w:color="auto"/>
        <w:right w:val="none" w:sz="0" w:space="0" w:color="auto"/>
      </w:divBdr>
    </w:div>
    <w:div w:id="239489023">
      <w:bodyDiv w:val="1"/>
      <w:marLeft w:val="0"/>
      <w:marRight w:val="0"/>
      <w:marTop w:val="0"/>
      <w:marBottom w:val="0"/>
      <w:divBdr>
        <w:top w:val="none" w:sz="0" w:space="0" w:color="auto"/>
        <w:left w:val="none" w:sz="0" w:space="0" w:color="auto"/>
        <w:bottom w:val="none" w:sz="0" w:space="0" w:color="auto"/>
        <w:right w:val="none" w:sz="0" w:space="0" w:color="auto"/>
      </w:divBdr>
    </w:div>
    <w:div w:id="248126873">
      <w:bodyDiv w:val="1"/>
      <w:marLeft w:val="0"/>
      <w:marRight w:val="0"/>
      <w:marTop w:val="0"/>
      <w:marBottom w:val="0"/>
      <w:divBdr>
        <w:top w:val="none" w:sz="0" w:space="0" w:color="auto"/>
        <w:left w:val="none" w:sz="0" w:space="0" w:color="auto"/>
        <w:bottom w:val="none" w:sz="0" w:space="0" w:color="auto"/>
        <w:right w:val="none" w:sz="0" w:space="0" w:color="auto"/>
      </w:divBdr>
    </w:div>
    <w:div w:id="265816609">
      <w:bodyDiv w:val="1"/>
      <w:marLeft w:val="0"/>
      <w:marRight w:val="0"/>
      <w:marTop w:val="0"/>
      <w:marBottom w:val="0"/>
      <w:divBdr>
        <w:top w:val="none" w:sz="0" w:space="0" w:color="auto"/>
        <w:left w:val="none" w:sz="0" w:space="0" w:color="auto"/>
        <w:bottom w:val="none" w:sz="0" w:space="0" w:color="auto"/>
        <w:right w:val="none" w:sz="0" w:space="0" w:color="auto"/>
      </w:divBdr>
    </w:div>
    <w:div w:id="292518293">
      <w:bodyDiv w:val="1"/>
      <w:marLeft w:val="0"/>
      <w:marRight w:val="0"/>
      <w:marTop w:val="0"/>
      <w:marBottom w:val="0"/>
      <w:divBdr>
        <w:top w:val="none" w:sz="0" w:space="0" w:color="auto"/>
        <w:left w:val="none" w:sz="0" w:space="0" w:color="auto"/>
        <w:bottom w:val="none" w:sz="0" w:space="0" w:color="auto"/>
        <w:right w:val="none" w:sz="0" w:space="0" w:color="auto"/>
      </w:divBdr>
    </w:div>
    <w:div w:id="294603101">
      <w:bodyDiv w:val="1"/>
      <w:marLeft w:val="0"/>
      <w:marRight w:val="0"/>
      <w:marTop w:val="0"/>
      <w:marBottom w:val="0"/>
      <w:divBdr>
        <w:top w:val="none" w:sz="0" w:space="0" w:color="auto"/>
        <w:left w:val="none" w:sz="0" w:space="0" w:color="auto"/>
        <w:bottom w:val="none" w:sz="0" w:space="0" w:color="auto"/>
        <w:right w:val="none" w:sz="0" w:space="0" w:color="auto"/>
      </w:divBdr>
    </w:div>
    <w:div w:id="315260648">
      <w:bodyDiv w:val="1"/>
      <w:marLeft w:val="0"/>
      <w:marRight w:val="0"/>
      <w:marTop w:val="0"/>
      <w:marBottom w:val="0"/>
      <w:divBdr>
        <w:top w:val="none" w:sz="0" w:space="0" w:color="auto"/>
        <w:left w:val="none" w:sz="0" w:space="0" w:color="auto"/>
        <w:bottom w:val="none" w:sz="0" w:space="0" w:color="auto"/>
        <w:right w:val="none" w:sz="0" w:space="0" w:color="auto"/>
      </w:divBdr>
    </w:div>
    <w:div w:id="316689254">
      <w:bodyDiv w:val="1"/>
      <w:marLeft w:val="0"/>
      <w:marRight w:val="0"/>
      <w:marTop w:val="0"/>
      <w:marBottom w:val="0"/>
      <w:divBdr>
        <w:top w:val="none" w:sz="0" w:space="0" w:color="auto"/>
        <w:left w:val="none" w:sz="0" w:space="0" w:color="auto"/>
        <w:bottom w:val="none" w:sz="0" w:space="0" w:color="auto"/>
        <w:right w:val="none" w:sz="0" w:space="0" w:color="auto"/>
      </w:divBdr>
    </w:div>
    <w:div w:id="325521381">
      <w:bodyDiv w:val="1"/>
      <w:marLeft w:val="0"/>
      <w:marRight w:val="0"/>
      <w:marTop w:val="0"/>
      <w:marBottom w:val="0"/>
      <w:divBdr>
        <w:top w:val="none" w:sz="0" w:space="0" w:color="auto"/>
        <w:left w:val="none" w:sz="0" w:space="0" w:color="auto"/>
        <w:bottom w:val="none" w:sz="0" w:space="0" w:color="auto"/>
        <w:right w:val="none" w:sz="0" w:space="0" w:color="auto"/>
      </w:divBdr>
    </w:div>
    <w:div w:id="327053073">
      <w:bodyDiv w:val="1"/>
      <w:marLeft w:val="0"/>
      <w:marRight w:val="0"/>
      <w:marTop w:val="0"/>
      <w:marBottom w:val="0"/>
      <w:divBdr>
        <w:top w:val="none" w:sz="0" w:space="0" w:color="auto"/>
        <w:left w:val="none" w:sz="0" w:space="0" w:color="auto"/>
        <w:bottom w:val="none" w:sz="0" w:space="0" w:color="auto"/>
        <w:right w:val="none" w:sz="0" w:space="0" w:color="auto"/>
      </w:divBdr>
    </w:div>
    <w:div w:id="327483893">
      <w:bodyDiv w:val="1"/>
      <w:marLeft w:val="0"/>
      <w:marRight w:val="0"/>
      <w:marTop w:val="0"/>
      <w:marBottom w:val="0"/>
      <w:divBdr>
        <w:top w:val="none" w:sz="0" w:space="0" w:color="auto"/>
        <w:left w:val="none" w:sz="0" w:space="0" w:color="auto"/>
        <w:bottom w:val="none" w:sz="0" w:space="0" w:color="auto"/>
        <w:right w:val="none" w:sz="0" w:space="0" w:color="auto"/>
      </w:divBdr>
    </w:div>
    <w:div w:id="329409141">
      <w:bodyDiv w:val="1"/>
      <w:marLeft w:val="0"/>
      <w:marRight w:val="0"/>
      <w:marTop w:val="0"/>
      <w:marBottom w:val="0"/>
      <w:divBdr>
        <w:top w:val="none" w:sz="0" w:space="0" w:color="auto"/>
        <w:left w:val="none" w:sz="0" w:space="0" w:color="auto"/>
        <w:bottom w:val="none" w:sz="0" w:space="0" w:color="auto"/>
        <w:right w:val="none" w:sz="0" w:space="0" w:color="auto"/>
      </w:divBdr>
    </w:div>
    <w:div w:id="333151700">
      <w:bodyDiv w:val="1"/>
      <w:marLeft w:val="0"/>
      <w:marRight w:val="0"/>
      <w:marTop w:val="0"/>
      <w:marBottom w:val="0"/>
      <w:divBdr>
        <w:top w:val="none" w:sz="0" w:space="0" w:color="auto"/>
        <w:left w:val="none" w:sz="0" w:space="0" w:color="auto"/>
        <w:bottom w:val="none" w:sz="0" w:space="0" w:color="auto"/>
        <w:right w:val="none" w:sz="0" w:space="0" w:color="auto"/>
      </w:divBdr>
    </w:div>
    <w:div w:id="341932980">
      <w:bodyDiv w:val="1"/>
      <w:marLeft w:val="0"/>
      <w:marRight w:val="0"/>
      <w:marTop w:val="0"/>
      <w:marBottom w:val="0"/>
      <w:divBdr>
        <w:top w:val="none" w:sz="0" w:space="0" w:color="auto"/>
        <w:left w:val="none" w:sz="0" w:space="0" w:color="auto"/>
        <w:bottom w:val="none" w:sz="0" w:space="0" w:color="auto"/>
        <w:right w:val="none" w:sz="0" w:space="0" w:color="auto"/>
      </w:divBdr>
    </w:div>
    <w:div w:id="346566582">
      <w:bodyDiv w:val="1"/>
      <w:marLeft w:val="0"/>
      <w:marRight w:val="0"/>
      <w:marTop w:val="0"/>
      <w:marBottom w:val="0"/>
      <w:divBdr>
        <w:top w:val="none" w:sz="0" w:space="0" w:color="auto"/>
        <w:left w:val="none" w:sz="0" w:space="0" w:color="auto"/>
        <w:bottom w:val="none" w:sz="0" w:space="0" w:color="auto"/>
        <w:right w:val="none" w:sz="0" w:space="0" w:color="auto"/>
      </w:divBdr>
    </w:div>
    <w:div w:id="367023619">
      <w:bodyDiv w:val="1"/>
      <w:marLeft w:val="0"/>
      <w:marRight w:val="0"/>
      <w:marTop w:val="0"/>
      <w:marBottom w:val="0"/>
      <w:divBdr>
        <w:top w:val="none" w:sz="0" w:space="0" w:color="auto"/>
        <w:left w:val="none" w:sz="0" w:space="0" w:color="auto"/>
        <w:bottom w:val="none" w:sz="0" w:space="0" w:color="auto"/>
        <w:right w:val="none" w:sz="0" w:space="0" w:color="auto"/>
      </w:divBdr>
    </w:div>
    <w:div w:id="380178238">
      <w:bodyDiv w:val="1"/>
      <w:marLeft w:val="0"/>
      <w:marRight w:val="0"/>
      <w:marTop w:val="0"/>
      <w:marBottom w:val="0"/>
      <w:divBdr>
        <w:top w:val="none" w:sz="0" w:space="0" w:color="auto"/>
        <w:left w:val="none" w:sz="0" w:space="0" w:color="auto"/>
        <w:bottom w:val="none" w:sz="0" w:space="0" w:color="auto"/>
        <w:right w:val="none" w:sz="0" w:space="0" w:color="auto"/>
      </w:divBdr>
    </w:div>
    <w:div w:id="380442778">
      <w:bodyDiv w:val="1"/>
      <w:marLeft w:val="0"/>
      <w:marRight w:val="0"/>
      <w:marTop w:val="0"/>
      <w:marBottom w:val="0"/>
      <w:divBdr>
        <w:top w:val="none" w:sz="0" w:space="0" w:color="auto"/>
        <w:left w:val="none" w:sz="0" w:space="0" w:color="auto"/>
        <w:bottom w:val="none" w:sz="0" w:space="0" w:color="auto"/>
        <w:right w:val="none" w:sz="0" w:space="0" w:color="auto"/>
      </w:divBdr>
    </w:div>
    <w:div w:id="383607456">
      <w:bodyDiv w:val="1"/>
      <w:marLeft w:val="0"/>
      <w:marRight w:val="0"/>
      <w:marTop w:val="0"/>
      <w:marBottom w:val="0"/>
      <w:divBdr>
        <w:top w:val="none" w:sz="0" w:space="0" w:color="auto"/>
        <w:left w:val="none" w:sz="0" w:space="0" w:color="auto"/>
        <w:bottom w:val="none" w:sz="0" w:space="0" w:color="auto"/>
        <w:right w:val="none" w:sz="0" w:space="0" w:color="auto"/>
      </w:divBdr>
    </w:div>
    <w:div w:id="397627783">
      <w:bodyDiv w:val="1"/>
      <w:marLeft w:val="0"/>
      <w:marRight w:val="0"/>
      <w:marTop w:val="0"/>
      <w:marBottom w:val="0"/>
      <w:divBdr>
        <w:top w:val="none" w:sz="0" w:space="0" w:color="auto"/>
        <w:left w:val="none" w:sz="0" w:space="0" w:color="auto"/>
        <w:bottom w:val="none" w:sz="0" w:space="0" w:color="auto"/>
        <w:right w:val="none" w:sz="0" w:space="0" w:color="auto"/>
      </w:divBdr>
    </w:div>
    <w:div w:id="405491226">
      <w:bodyDiv w:val="1"/>
      <w:marLeft w:val="0"/>
      <w:marRight w:val="0"/>
      <w:marTop w:val="0"/>
      <w:marBottom w:val="0"/>
      <w:divBdr>
        <w:top w:val="none" w:sz="0" w:space="0" w:color="auto"/>
        <w:left w:val="none" w:sz="0" w:space="0" w:color="auto"/>
        <w:bottom w:val="none" w:sz="0" w:space="0" w:color="auto"/>
        <w:right w:val="none" w:sz="0" w:space="0" w:color="auto"/>
      </w:divBdr>
    </w:div>
    <w:div w:id="408573989">
      <w:bodyDiv w:val="1"/>
      <w:marLeft w:val="0"/>
      <w:marRight w:val="0"/>
      <w:marTop w:val="0"/>
      <w:marBottom w:val="0"/>
      <w:divBdr>
        <w:top w:val="none" w:sz="0" w:space="0" w:color="auto"/>
        <w:left w:val="none" w:sz="0" w:space="0" w:color="auto"/>
        <w:bottom w:val="none" w:sz="0" w:space="0" w:color="auto"/>
        <w:right w:val="none" w:sz="0" w:space="0" w:color="auto"/>
      </w:divBdr>
    </w:div>
    <w:div w:id="413866110">
      <w:bodyDiv w:val="1"/>
      <w:marLeft w:val="0"/>
      <w:marRight w:val="0"/>
      <w:marTop w:val="0"/>
      <w:marBottom w:val="0"/>
      <w:divBdr>
        <w:top w:val="none" w:sz="0" w:space="0" w:color="auto"/>
        <w:left w:val="none" w:sz="0" w:space="0" w:color="auto"/>
        <w:bottom w:val="none" w:sz="0" w:space="0" w:color="auto"/>
        <w:right w:val="none" w:sz="0" w:space="0" w:color="auto"/>
      </w:divBdr>
    </w:div>
    <w:div w:id="414400353">
      <w:bodyDiv w:val="1"/>
      <w:marLeft w:val="0"/>
      <w:marRight w:val="0"/>
      <w:marTop w:val="0"/>
      <w:marBottom w:val="0"/>
      <w:divBdr>
        <w:top w:val="none" w:sz="0" w:space="0" w:color="auto"/>
        <w:left w:val="none" w:sz="0" w:space="0" w:color="auto"/>
        <w:bottom w:val="none" w:sz="0" w:space="0" w:color="auto"/>
        <w:right w:val="none" w:sz="0" w:space="0" w:color="auto"/>
      </w:divBdr>
    </w:div>
    <w:div w:id="415446575">
      <w:bodyDiv w:val="1"/>
      <w:marLeft w:val="0"/>
      <w:marRight w:val="0"/>
      <w:marTop w:val="0"/>
      <w:marBottom w:val="0"/>
      <w:divBdr>
        <w:top w:val="none" w:sz="0" w:space="0" w:color="auto"/>
        <w:left w:val="none" w:sz="0" w:space="0" w:color="auto"/>
        <w:bottom w:val="none" w:sz="0" w:space="0" w:color="auto"/>
        <w:right w:val="none" w:sz="0" w:space="0" w:color="auto"/>
      </w:divBdr>
    </w:div>
    <w:div w:id="416750514">
      <w:bodyDiv w:val="1"/>
      <w:marLeft w:val="0"/>
      <w:marRight w:val="0"/>
      <w:marTop w:val="0"/>
      <w:marBottom w:val="0"/>
      <w:divBdr>
        <w:top w:val="none" w:sz="0" w:space="0" w:color="auto"/>
        <w:left w:val="none" w:sz="0" w:space="0" w:color="auto"/>
        <w:bottom w:val="none" w:sz="0" w:space="0" w:color="auto"/>
        <w:right w:val="none" w:sz="0" w:space="0" w:color="auto"/>
      </w:divBdr>
    </w:div>
    <w:div w:id="420875744">
      <w:bodyDiv w:val="1"/>
      <w:marLeft w:val="0"/>
      <w:marRight w:val="0"/>
      <w:marTop w:val="0"/>
      <w:marBottom w:val="0"/>
      <w:divBdr>
        <w:top w:val="none" w:sz="0" w:space="0" w:color="auto"/>
        <w:left w:val="none" w:sz="0" w:space="0" w:color="auto"/>
        <w:bottom w:val="none" w:sz="0" w:space="0" w:color="auto"/>
        <w:right w:val="none" w:sz="0" w:space="0" w:color="auto"/>
      </w:divBdr>
    </w:div>
    <w:div w:id="426078132">
      <w:bodyDiv w:val="1"/>
      <w:marLeft w:val="0"/>
      <w:marRight w:val="0"/>
      <w:marTop w:val="0"/>
      <w:marBottom w:val="0"/>
      <w:divBdr>
        <w:top w:val="none" w:sz="0" w:space="0" w:color="auto"/>
        <w:left w:val="none" w:sz="0" w:space="0" w:color="auto"/>
        <w:bottom w:val="none" w:sz="0" w:space="0" w:color="auto"/>
        <w:right w:val="none" w:sz="0" w:space="0" w:color="auto"/>
      </w:divBdr>
    </w:div>
    <w:div w:id="427426667">
      <w:bodyDiv w:val="1"/>
      <w:marLeft w:val="0"/>
      <w:marRight w:val="0"/>
      <w:marTop w:val="0"/>
      <w:marBottom w:val="0"/>
      <w:divBdr>
        <w:top w:val="none" w:sz="0" w:space="0" w:color="auto"/>
        <w:left w:val="none" w:sz="0" w:space="0" w:color="auto"/>
        <w:bottom w:val="none" w:sz="0" w:space="0" w:color="auto"/>
        <w:right w:val="none" w:sz="0" w:space="0" w:color="auto"/>
      </w:divBdr>
    </w:div>
    <w:div w:id="445005198">
      <w:bodyDiv w:val="1"/>
      <w:marLeft w:val="0"/>
      <w:marRight w:val="0"/>
      <w:marTop w:val="0"/>
      <w:marBottom w:val="0"/>
      <w:divBdr>
        <w:top w:val="none" w:sz="0" w:space="0" w:color="auto"/>
        <w:left w:val="none" w:sz="0" w:space="0" w:color="auto"/>
        <w:bottom w:val="none" w:sz="0" w:space="0" w:color="auto"/>
        <w:right w:val="none" w:sz="0" w:space="0" w:color="auto"/>
      </w:divBdr>
    </w:div>
    <w:div w:id="453409714">
      <w:bodyDiv w:val="1"/>
      <w:marLeft w:val="0"/>
      <w:marRight w:val="0"/>
      <w:marTop w:val="0"/>
      <w:marBottom w:val="0"/>
      <w:divBdr>
        <w:top w:val="none" w:sz="0" w:space="0" w:color="auto"/>
        <w:left w:val="none" w:sz="0" w:space="0" w:color="auto"/>
        <w:bottom w:val="none" w:sz="0" w:space="0" w:color="auto"/>
        <w:right w:val="none" w:sz="0" w:space="0" w:color="auto"/>
      </w:divBdr>
    </w:div>
    <w:div w:id="463667258">
      <w:bodyDiv w:val="1"/>
      <w:marLeft w:val="0"/>
      <w:marRight w:val="0"/>
      <w:marTop w:val="0"/>
      <w:marBottom w:val="0"/>
      <w:divBdr>
        <w:top w:val="none" w:sz="0" w:space="0" w:color="auto"/>
        <w:left w:val="none" w:sz="0" w:space="0" w:color="auto"/>
        <w:bottom w:val="none" w:sz="0" w:space="0" w:color="auto"/>
        <w:right w:val="none" w:sz="0" w:space="0" w:color="auto"/>
      </w:divBdr>
    </w:div>
    <w:div w:id="469514715">
      <w:bodyDiv w:val="1"/>
      <w:marLeft w:val="0"/>
      <w:marRight w:val="0"/>
      <w:marTop w:val="0"/>
      <w:marBottom w:val="0"/>
      <w:divBdr>
        <w:top w:val="none" w:sz="0" w:space="0" w:color="auto"/>
        <w:left w:val="none" w:sz="0" w:space="0" w:color="auto"/>
        <w:bottom w:val="none" w:sz="0" w:space="0" w:color="auto"/>
        <w:right w:val="none" w:sz="0" w:space="0" w:color="auto"/>
      </w:divBdr>
    </w:div>
    <w:div w:id="471337847">
      <w:bodyDiv w:val="1"/>
      <w:marLeft w:val="0"/>
      <w:marRight w:val="0"/>
      <w:marTop w:val="0"/>
      <w:marBottom w:val="0"/>
      <w:divBdr>
        <w:top w:val="none" w:sz="0" w:space="0" w:color="auto"/>
        <w:left w:val="none" w:sz="0" w:space="0" w:color="auto"/>
        <w:bottom w:val="none" w:sz="0" w:space="0" w:color="auto"/>
        <w:right w:val="none" w:sz="0" w:space="0" w:color="auto"/>
      </w:divBdr>
    </w:div>
    <w:div w:id="472913465">
      <w:bodyDiv w:val="1"/>
      <w:marLeft w:val="0"/>
      <w:marRight w:val="0"/>
      <w:marTop w:val="0"/>
      <w:marBottom w:val="0"/>
      <w:divBdr>
        <w:top w:val="none" w:sz="0" w:space="0" w:color="auto"/>
        <w:left w:val="none" w:sz="0" w:space="0" w:color="auto"/>
        <w:bottom w:val="none" w:sz="0" w:space="0" w:color="auto"/>
        <w:right w:val="none" w:sz="0" w:space="0" w:color="auto"/>
      </w:divBdr>
    </w:div>
    <w:div w:id="476410928">
      <w:bodyDiv w:val="1"/>
      <w:marLeft w:val="0"/>
      <w:marRight w:val="0"/>
      <w:marTop w:val="0"/>
      <w:marBottom w:val="0"/>
      <w:divBdr>
        <w:top w:val="none" w:sz="0" w:space="0" w:color="auto"/>
        <w:left w:val="none" w:sz="0" w:space="0" w:color="auto"/>
        <w:bottom w:val="none" w:sz="0" w:space="0" w:color="auto"/>
        <w:right w:val="none" w:sz="0" w:space="0" w:color="auto"/>
      </w:divBdr>
    </w:div>
    <w:div w:id="480849257">
      <w:bodyDiv w:val="1"/>
      <w:marLeft w:val="0"/>
      <w:marRight w:val="0"/>
      <w:marTop w:val="0"/>
      <w:marBottom w:val="0"/>
      <w:divBdr>
        <w:top w:val="none" w:sz="0" w:space="0" w:color="auto"/>
        <w:left w:val="none" w:sz="0" w:space="0" w:color="auto"/>
        <w:bottom w:val="none" w:sz="0" w:space="0" w:color="auto"/>
        <w:right w:val="none" w:sz="0" w:space="0" w:color="auto"/>
      </w:divBdr>
    </w:div>
    <w:div w:id="481628359">
      <w:bodyDiv w:val="1"/>
      <w:marLeft w:val="0"/>
      <w:marRight w:val="0"/>
      <w:marTop w:val="0"/>
      <w:marBottom w:val="0"/>
      <w:divBdr>
        <w:top w:val="none" w:sz="0" w:space="0" w:color="auto"/>
        <w:left w:val="none" w:sz="0" w:space="0" w:color="auto"/>
        <w:bottom w:val="none" w:sz="0" w:space="0" w:color="auto"/>
        <w:right w:val="none" w:sz="0" w:space="0" w:color="auto"/>
      </w:divBdr>
    </w:div>
    <w:div w:id="488592665">
      <w:bodyDiv w:val="1"/>
      <w:marLeft w:val="0"/>
      <w:marRight w:val="0"/>
      <w:marTop w:val="0"/>
      <w:marBottom w:val="0"/>
      <w:divBdr>
        <w:top w:val="none" w:sz="0" w:space="0" w:color="auto"/>
        <w:left w:val="none" w:sz="0" w:space="0" w:color="auto"/>
        <w:bottom w:val="none" w:sz="0" w:space="0" w:color="auto"/>
        <w:right w:val="none" w:sz="0" w:space="0" w:color="auto"/>
      </w:divBdr>
    </w:div>
    <w:div w:id="502014833">
      <w:bodyDiv w:val="1"/>
      <w:marLeft w:val="0"/>
      <w:marRight w:val="0"/>
      <w:marTop w:val="0"/>
      <w:marBottom w:val="0"/>
      <w:divBdr>
        <w:top w:val="none" w:sz="0" w:space="0" w:color="auto"/>
        <w:left w:val="none" w:sz="0" w:space="0" w:color="auto"/>
        <w:bottom w:val="none" w:sz="0" w:space="0" w:color="auto"/>
        <w:right w:val="none" w:sz="0" w:space="0" w:color="auto"/>
      </w:divBdr>
    </w:div>
    <w:div w:id="506210806">
      <w:bodyDiv w:val="1"/>
      <w:marLeft w:val="0"/>
      <w:marRight w:val="0"/>
      <w:marTop w:val="0"/>
      <w:marBottom w:val="0"/>
      <w:divBdr>
        <w:top w:val="none" w:sz="0" w:space="0" w:color="auto"/>
        <w:left w:val="none" w:sz="0" w:space="0" w:color="auto"/>
        <w:bottom w:val="none" w:sz="0" w:space="0" w:color="auto"/>
        <w:right w:val="none" w:sz="0" w:space="0" w:color="auto"/>
      </w:divBdr>
    </w:div>
    <w:div w:id="507869124">
      <w:bodyDiv w:val="1"/>
      <w:marLeft w:val="0"/>
      <w:marRight w:val="0"/>
      <w:marTop w:val="0"/>
      <w:marBottom w:val="0"/>
      <w:divBdr>
        <w:top w:val="none" w:sz="0" w:space="0" w:color="auto"/>
        <w:left w:val="none" w:sz="0" w:space="0" w:color="auto"/>
        <w:bottom w:val="none" w:sz="0" w:space="0" w:color="auto"/>
        <w:right w:val="none" w:sz="0" w:space="0" w:color="auto"/>
      </w:divBdr>
    </w:div>
    <w:div w:id="521944205">
      <w:bodyDiv w:val="1"/>
      <w:marLeft w:val="0"/>
      <w:marRight w:val="0"/>
      <w:marTop w:val="0"/>
      <w:marBottom w:val="0"/>
      <w:divBdr>
        <w:top w:val="none" w:sz="0" w:space="0" w:color="auto"/>
        <w:left w:val="none" w:sz="0" w:space="0" w:color="auto"/>
        <w:bottom w:val="none" w:sz="0" w:space="0" w:color="auto"/>
        <w:right w:val="none" w:sz="0" w:space="0" w:color="auto"/>
      </w:divBdr>
    </w:div>
    <w:div w:id="542981340">
      <w:bodyDiv w:val="1"/>
      <w:marLeft w:val="0"/>
      <w:marRight w:val="0"/>
      <w:marTop w:val="0"/>
      <w:marBottom w:val="0"/>
      <w:divBdr>
        <w:top w:val="none" w:sz="0" w:space="0" w:color="auto"/>
        <w:left w:val="none" w:sz="0" w:space="0" w:color="auto"/>
        <w:bottom w:val="none" w:sz="0" w:space="0" w:color="auto"/>
        <w:right w:val="none" w:sz="0" w:space="0" w:color="auto"/>
      </w:divBdr>
    </w:div>
    <w:div w:id="573391942">
      <w:bodyDiv w:val="1"/>
      <w:marLeft w:val="0"/>
      <w:marRight w:val="0"/>
      <w:marTop w:val="0"/>
      <w:marBottom w:val="0"/>
      <w:divBdr>
        <w:top w:val="none" w:sz="0" w:space="0" w:color="auto"/>
        <w:left w:val="none" w:sz="0" w:space="0" w:color="auto"/>
        <w:bottom w:val="none" w:sz="0" w:space="0" w:color="auto"/>
        <w:right w:val="none" w:sz="0" w:space="0" w:color="auto"/>
      </w:divBdr>
    </w:div>
    <w:div w:id="575283410">
      <w:bodyDiv w:val="1"/>
      <w:marLeft w:val="0"/>
      <w:marRight w:val="0"/>
      <w:marTop w:val="0"/>
      <w:marBottom w:val="0"/>
      <w:divBdr>
        <w:top w:val="none" w:sz="0" w:space="0" w:color="auto"/>
        <w:left w:val="none" w:sz="0" w:space="0" w:color="auto"/>
        <w:bottom w:val="none" w:sz="0" w:space="0" w:color="auto"/>
        <w:right w:val="none" w:sz="0" w:space="0" w:color="auto"/>
      </w:divBdr>
    </w:div>
    <w:div w:id="587350673">
      <w:bodyDiv w:val="1"/>
      <w:marLeft w:val="0"/>
      <w:marRight w:val="0"/>
      <w:marTop w:val="0"/>
      <w:marBottom w:val="0"/>
      <w:divBdr>
        <w:top w:val="none" w:sz="0" w:space="0" w:color="auto"/>
        <w:left w:val="none" w:sz="0" w:space="0" w:color="auto"/>
        <w:bottom w:val="none" w:sz="0" w:space="0" w:color="auto"/>
        <w:right w:val="none" w:sz="0" w:space="0" w:color="auto"/>
      </w:divBdr>
    </w:div>
    <w:div w:id="588271719">
      <w:bodyDiv w:val="1"/>
      <w:marLeft w:val="0"/>
      <w:marRight w:val="0"/>
      <w:marTop w:val="0"/>
      <w:marBottom w:val="0"/>
      <w:divBdr>
        <w:top w:val="none" w:sz="0" w:space="0" w:color="auto"/>
        <w:left w:val="none" w:sz="0" w:space="0" w:color="auto"/>
        <w:bottom w:val="none" w:sz="0" w:space="0" w:color="auto"/>
        <w:right w:val="none" w:sz="0" w:space="0" w:color="auto"/>
      </w:divBdr>
    </w:div>
    <w:div w:id="606733942">
      <w:bodyDiv w:val="1"/>
      <w:marLeft w:val="0"/>
      <w:marRight w:val="0"/>
      <w:marTop w:val="0"/>
      <w:marBottom w:val="0"/>
      <w:divBdr>
        <w:top w:val="none" w:sz="0" w:space="0" w:color="auto"/>
        <w:left w:val="none" w:sz="0" w:space="0" w:color="auto"/>
        <w:bottom w:val="none" w:sz="0" w:space="0" w:color="auto"/>
        <w:right w:val="none" w:sz="0" w:space="0" w:color="auto"/>
      </w:divBdr>
    </w:div>
    <w:div w:id="609356276">
      <w:bodyDiv w:val="1"/>
      <w:marLeft w:val="0"/>
      <w:marRight w:val="0"/>
      <w:marTop w:val="0"/>
      <w:marBottom w:val="0"/>
      <w:divBdr>
        <w:top w:val="none" w:sz="0" w:space="0" w:color="auto"/>
        <w:left w:val="none" w:sz="0" w:space="0" w:color="auto"/>
        <w:bottom w:val="none" w:sz="0" w:space="0" w:color="auto"/>
        <w:right w:val="none" w:sz="0" w:space="0" w:color="auto"/>
      </w:divBdr>
    </w:div>
    <w:div w:id="623200353">
      <w:bodyDiv w:val="1"/>
      <w:marLeft w:val="0"/>
      <w:marRight w:val="0"/>
      <w:marTop w:val="0"/>
      <w:marBottom w:val="0"/>
      <w:divBdr>
        <w:top w:val="none" w:sz="0" w:space="0" w:color="auto"/>
        <w:left w:val="none" w:sz="0" w:space="0" w:color="auto"/>
        <w:bottom w:val="none" w:sz="0" w:space="0" w:color="auto"/>
        <w:right w:val="none" w:sz="0" w:space="0" w:color="auto"/>
      </w:divBdr>
    </w:div>
    <w:div w:id="624429734">
      <w:bodyDiv w:val="1"/>
      <w:marLeft w:val="0"/>
      <w:marRight w:val="0"/>
      <w:marTop w:val="0"/>
      <w:marBottom w:val="0"/>
      <w:divBdr>
        <w:top w:val="none" w:sz="0" w:space="0" w:color="auto"/>
        <w:left w:val="none" w:sz="0" w:space="0" w:color="auto"/>
        <w:bottom w:val="none" w:sz="0" w:space="0" w:color="auto"/>
        <w:right w:val="none" w:sz="0" w:space="0" w:color="auto"/>
      </w:divBdr>
    </w:div>
    <w:div w:id="628126351">
      <w:bodyDiv w:val="1"/>
      <w:marLeft w:val="0"/>
      <w:marRight w:val="0"/>
      <w:marTop w:val="0"/>
      <w:marBottom w:val="0"/>
      <w:divBdr>
        <w:top w:val="none" w:sz="0" w:space="0" w:color="auto"/>
        <w:left w:val="none" w:sz="0" w:space="0" w:color="auto"/>
        <w:bottom w:val="none" w:sz="0" w:space="0" w:color="auto"/>
        <w:right w:val="none" w:sz="0" w:space="0" w:color="auto"/>
      </w:divBdr>
    </w:div>
    <w:div w:id="655569944">
      <w:bodyDiv w:val="1"/>
      <w:marLeft w:val="0"/>
      <w:marRight w:val="0"/>
      <w:marTop w:val="0"/>
      <w:marBottom w:val="0"/>
      <w:divBdr>
        <w:top w:val="none" w:sz="0" w:space="0" w:color="auto"/>
        <w:left w:val="none" w:sz="0" w:space="0" w:color="auto"/>
        <w:bottom w:val="none" w:sz="0" w:space="0" w:color="auto"/>
        <w:right w:val="none" w:sz="0" w:space="0" w:color="auto"/>
      </w:divBdr>
    </w:div>
    <w:div w:id="665520661">
      <w:bodyDiv w:val="1"/>
      <w:marLeft w:val="0"/>
      <w:marRight w:val="0"/>
      <w:marTop w:val="0"/>
      <w:marBottom w:val="0"/>
      <w:divBdr>
        <w:top w:val="none" w:sz="0" w:space="0" w:color="auto"/>
        <w:left w:val="none" w:sz="0" w:space="0" w:color="auto"/>
        <w:bottom w:val="none" w:sz="0" w:space="0" w:color="auto"/>
        <w:right w:val="none" w:sz="0" w:space="0" w:color="auto"/>
      </w:divBdr>
    </w:div>
    <w:div w:id="674504137">
      <w:bodyDiv w:val="1"/>
      <w:marLeft w:val="0"/>
      <w:marRight w:val="0"/>
      <w:marTop w:val="0"/>
      <w:marBottom w:val="0"/>
      <w:divBdr>
        <w:top w:val="none" w:sz="0" w:space="0" w:color="auto"/>
        <w:left w:val="none" w:sz="0" w:space="0" w:color="auto"/>
        <w:bottom w:val="none" w:sz="0" w:space="0" w:color="auto"/>
        <w:right w:val="none" w:sz="0" w:space="0" w:color="auto"/>
      </w:divBdr>
    </w:div>
    <w:div w:id="680082254">
      <w:bodyDiv w:val="1"/>
      <w:marLeft w:val="0"/>
      <w:marRight w:val="0"/>
      <w:marTop w:val="0"/>
      <w:marBottom w:val="0"/>
      <w:divBdr>
        <w:top w:val="none" w:sz="0" w:space="0" w:color="auto"/>
        <w:left w:val="none" w:sz="0" w:space="0" w:color="auto"/>
        <w:bottom w:val="none" w:sz="0" w:space="0" w:color="auto"/>
        <w:right w:val="none" w:sz="0" w:space="0" w:color="auto"/>
      </w:divBdr>
    </w:div>
    <w:div w:id="689071324">
      <w:bodyDiv w:val="1"/>
      <w:marLeft w:val="0"/>
      <w:marRight w:val="0"/>
      <w:marTop w:val="0"/>
      <w:marBottom w:val="0"/>
      <w:divBdr>
        <w:top w:val="none" w:sz="0" w:space="0" w:color="auto"/>
        <w:left w:val="none" w:sz="0" w:space="0" w:color="auto"/>
        <w:bottom w:val="none" w:sz="0" w:space="0" w:color="auto"/>
        <w:right w:val="none" w:sz="0" w:space="0" w:color="auto"/>
      </w:divBdr>
    </w:div>
    <w:div w:id="689718541">
      <w:bodyDiv w:val="1"/>
      <w:marLeft w:val="0"/>
      <w:marRight w:val="0"/>
      <w:marTop w:val="0"/>
      <w:marBottom w:val="0"/>
      <w:divBdr>
        <w:top w:val="none" w:sz="0" w:space="0" w:color="auto"/>
        <w:left w:val="none" w:sz="0" w:space="0" w:color="auto"/>
        <w:bottom w:val="none" w:sz="0" w:space="0" w:color="auto"/>
        <w:right w:val="none" w:sz="0" w:space="0" w:color="auto"/>
      </w:divBdr>
    </w:div>
    <w:div w:id="703140531">
      <w:bodyDiv w:val="1"/>
      <w:marLeft w:val="0"/>
      <w:marRight w:val="0"/>
      <w:marTop w:val="0"/>
      <w:marBottom w:val="0"/>
      <w:divBdr>
        <w:top w:val="none" w:sz="0" w:space="0" w:color="auto"/>
        <w:left w:val="none" w:sz="0" w:space="0" w:color="auto"/>
        <w:bottom w:val="none" w:sz="0" w:space="0" w:color="auto"/>
        <w:right w:val="none" w:sz="0" w:space="0" w:color="auto"/>
      </w:divBdr>
    </w:div>
    <w:div w:id="744184420">
      <w:bodyDiv w:val="1"/>
      <w:marLeft w:val="0"/>
      <w:marRight w:val="0"/>
      <w:marTop w:val="0"/>
      <w:marBottom w:val="0"/>
      <w:divBdr>
        <w:top w:val="none" w:sz="0" w:space="0" w:color="auto"/>
        <w:left w:val="none" w:sz="0" w:space="0" w:color="auto"/>
        <w:bottom w:val="none" w:sz="0" w:space="0" w:color="auto"/>
        <w:right w:val="none" w:sz="0" w:space="0" w:color="auto"/>
      </w:divBdr>
    </w:div>
    <w:div w:id="755325836">
      <w:bodyDiv w:val="1"/>
      <w:marLeft w:val="0"/>
      <w:marRight w:val="0"/>
      <w:marTop w:val="0"/>
      <w:marBottom w:val="0"/>
      <w:divBdr>
        <w:top w:val="none" w:sz="0" w:space="0" w:color="auto"/>
        <w:left w:val="none" w:sz="0" w:space="0" w:color="auto"/>
        <w:bottom w:val="none" w:sz="0" w:space="0" w:color="auto"/>
        <w:right w:val="none" w:sz="0" w:space="0" w:color="auto"/>
      </w:divBdr>
    </w:div>
    <w:div w:id="757482191">
      <w:bodyDiv w:val="1"/>
      <w:marLeft w:val="0"/>
      <w:marRight w:val="0"/>
      <w:marTop w:val="0"/>
      <w:marBottom w:val="0"/>
      <w:divBdr>
        <w:top w:val="none" w:sz="0" w:space="0" w:color="auto"/>
        <w:left w:val="none" w:sz="0" w:space="0" w:color="auto"/>
        <w:bottom w:val="none" w:sz="0" w:space="0" w:color="auto"/>
        <w:right w:val="none" w:sz="0" w:space="0" w:color="auto"/>
      </w:divBdr>
    </w:div>
    <w:div w:id="758066108">
      <w:bodyDiv w:val="1"/>
      <w:marLeft w:val="0"/>
      <w:marRight w:val="0"/>
      <w:marTop w:val="0"/>
      <w:marBottom w:val="0"/>
      <w:divBdr>
        <w:top w:val="none" w:sz="0" w:space="0" w:color="auto"/>
        <w:left w:val="none" w:sz="0" w:space="0" w:color="auto"/>
        <w:bottom w:val="none" w:sz="0" w:space="0" w:color="auto"/>
        <w:right w:val="none" w:sz="0" w:space="0" w:color="auto"/>
      </w:divBdr>
    </w:div>
    <w:div w:id="784033223">
      <w:bodyDiv w:val="1"/>
      <w:marLeft w:val="0"/>
      <w:marRight w:val="0"/>
      <w:marTop w:val="0"/>
      <w:marBottom w:val="0"/>
      <w:divBdr>
        <w:top w:val="none" w:sz="0" w:space="0" w:color="auto"/>
        <w:left w:val="none" w:sz="0" w:space="0" w:color="auto"/>
        <w:bottom w:val="none" w:sz="0" w:space="0" w:color="auto"/>
        <w:right w:val="none" w:sz="0" w:space="0" w:color="auto"/>
      </w:divBdr>
    </w:div>
    <w:div w:id="784498380">
      <w:bodyDiv w:val="1"/>
      <w:marLeft w:val="0"/>
      <w:marRight w:val="0"/>
      <w:marTop w:val="0"/>
      <w:marBottom w:val="0"/>
      <w:divBdr>
        <w:top w:val="none" w:sz="0" w:space="0" w:color="auto"/>
        <w:left w:val="none" w:sz="0" w:space="0" w:color="auto"/>
        <w:bottom w:val="none" w:sz="0" w:space="0" w:color="auto"/>
        <w:right w:val="none" w:sz="0" w:space="0" w:color="auto"/>
      </w:divBdr>
    </w:div>
    <w:div w:id="810176084">
      <w:bodyDiv w:val="1"/>
      <w:marLeft w:val="0"/>
      <w:marRight w:val="0"/>
      <w:marTop w:val="0"/>
      <w:marBottom w:val="0"/>
      <w:divBdr>
        <w:top w:val="none" w:sz="0" w:space="0" w:color="auto"/>
        <w:left w:val="none" w:sz="0" w:space="0" w:color="auto"/>
        <w:bottom w:val="none" w:sz="0" w:space="0" w:color="auto"/>
        <w:right w:val="none" w:sz="0" w:space="0" w:color="auto"/>
      </w:divBdr>
    </w:div>
    <w:div w:id="813564773">
      <w:bodyDiv w:val="1"/>
      <w:marLeft w:val="0"/>
      <w:marRight w:val="0"/>
      <w:marTop w:val="0"/>
      <w:marBottom w:val="0"/>
      <w:divBdr>
        <w:top w:val="none" w:sz="0" w:space="0" w:color="auto"/>
        <w:left w:val="none" w:sz="0" w:space="0" w:color="auto"/>
        <w:bottom w:val="none" w:sz="0" w:space="0" w:color="auto"/>
        <w:right w:val="none" w:sz="0" w:space="0" w:color="auto"/>
      </w:divBdr>
    </w:div>
    <w:div w:id="817695452">
      <w:bodyDiv w:val="1"/>
      <w:marLeft w:val="0"/>
      <w:marRight w:val="0"/>
      <w:marTop w:val="0"/>
      <w:marBottom w:val="0"/>
      <w:divBdr>
        <w:top w:val="none" w:sz="0" w:space="0" w:color="auto"/>
        <w:left w:val="none" w:sz="0" w:space="0" w:color="auto"/>
        <w:bottom w:val="none" w:sz="0" w:space="0" w:color="auto"/>
        <w:right w:val="none" w:sz="0" w:space="0" w:color="auto"/>
      </w:divBdr>
    </w:div>
    <w:div w:id="825316154">
      <w:bodyDiv w:val="1"/>
      <w:marLeft w:val="0"/>
      <w:marRight w:val="0"/>
      <w:marTop w:val="0"/>
      <w:marBottom w:val="0"/>
      <w:divBdr>
        <w:top w:val="none" w:sz="0" w:space="0" w:color="auto"/>
        <w:left w:val="none" w:sz="0" w:space="0" w:color="auto"/>
        <w:bottom w:val="none" w:sz="0" w:space="0" w:color="auto"/>
        <w:right w:val="none" w:sz="0" w:space="0" w:color="auto"/>
      </w:divBdr>
    </w:div>
    <w:div w:id="825977641">
      <w:bodyDiv w:val="1"/>
      <w:marLeft w:val="0"/>
      <w:marRight w:val="0"/>
      <w:marTop w:val="0"/>
      <w:marBottom w:val="0"/>
      <w:divBdr>
        <w:top w:val="none" w:sz="0" w:space="0" w:color="auto"/>
        <w:left w:val="none" w:sz="0" w:space="0" w:color="auto"/>
        <w:bottom w:val="none" w:sz="0" w:space="0" w:color="auto"/>
        <w:right w:val="none" w:sz="0" w:space="0" w:color="auto"/>
      </w:divBdr>
    </w:div>
    <w:div w:id="846092043">
      <w:bodyDiv w:val="1"/>
      <w:marLeft w:val="0"/>
      <w:marRight w:val="0"/>
      <w:marTop w:val="0"/>
      <w:marBottom w:val="0"/>
      <w:divBdr>
        <w:top w:val="none" w:sz="0" w:space="0" w:color="auto"/>
        <w:left w:val="none" w:sz="0" w:space="0" w:color="auto"/>
        <w:bottom w:val="none" w:sz="0" w:space="0" w:color="auto"/>
        <w:right w:val="none" w:sz="0" w:space="0" w:color="auto"/>
      </w:divBdr>
    </w:div>
    <w:div w:id="879904215">
      <w:bodyDiv w:val="1"/>
      <w:marLeft w:val="0"/>
      <w:marRight w:val="0"/>
      <w:marTop w:val="0"/>
      <w:marBottom w:val="0"/>
      <w:divBdr>
        <w:top w:val="none" w:sz="0" w:space="0" w:color="auto"/>
        <w:left w:val="none" w:sz="0" w:space="0" w:color="auto"/>
        <w:bottom w:val="none" w:sz="0" w:space="0" w:color="auto"/>
        <w:right w:val="none" w:sz="0" w:space="0" w:color="auto"/>
      </w:divBdr>
    </w:div>
    <w:div w:id="892231559">
      <w:bodyDiv w:val="1"/>
      <w:marLeft w:val="0"/>
      <w:marRight w:val="0"/>
      <w:marTop w:val="0"/>
      <w:marBottom w:val="0"/>
      <w:divBdr>
        <w:top w:val="none" w:sz="0" w:space="0" w:color="auto"/>
        <w:left w:val="none" w:sz="0" w:space="0" w:color="auto"/>
        <w:bottom w:val="none" w:sz="0" w:space="0" w:color="auto"/>
        <w:right w:val="none" w:sz="0" w:space="0" w:color="auto"/>
      </w:divBdr>
    </w:div>
    <w:div w:id="908542860">
      <w:bodyDiv w:val="1"/>
      <w:marLeft w:val="0"/>
      <w:marRight w:val="0"/>
      <w:marTop w:val="0"/>
      <w:marBottom w:val="0"/>
      <w:divBdr>
        <w:top w:val="none" w:sz="0" w:space="0" w:color="auto"/>
        <w:left w:val="none" w:sz="0" w:space="0" w:color="auto"/>
        <w:bottom w:val="none" w:sz="0" w:space="0" w:color="auto"/>
        <w:right w:val="none" w:sz="0" w:space="0" w:color="auto"/>
      </w:divBdr>
    </w:div>
    <w:div w:id="919216944">
      <w:bodyDiv w:val="1"/>
      <w:marLeft w:val="0"/>
      <w:marRight w:val="0"/>
      <w:marTop w:val="0"/>
      <w:marBottom w:val="0"/>
      <w:divBdr>
        <w:top w:val="none" w:sz="0" w:space="0" w:color="auto"/>
        <w:left w:val="none" w:sz="0" w:space="0" w:color="auto"/>
        <w:bottom w:val="none" w:sz="0" w:space="0" w:color="auto"/>
        <w:right w:val="none" w:sz="0" w:space="0" w:color="auto"/>
      </w:divBdr>
    </w:div>
    <w:div w:id="921530268">
      <w:bodyDiv w:val="1"/>
      <w:marLeft w:val="0"/>
      <w:marRight w:val="0"/>
      <w:marTop w:val="0"/>
      <w:marBottom w:val="0"/>
      <w:divBdr>
        <w:top w:val="none" w:sz="0" w:space="0" w:color="auto"/>
        <w:left w:val="none" w:sz="0" w:space="0" w:color="auto"/>
        <w:bottom w:val="none" w:sz="0" w:space="0" w:color="auto"/>
        <w:right w:val="none" w:sz="0" w:space="0" w:color="auto"/>
      </w:divBdr>
    </w:div>
    <w:div w:id="925067619">
      <w:bodyDiv w:val="1"/>
      <w:marLeft w:val="0"/>
      <w:marRight w:val="0"/>
      <w:marTop w:val="0"/>
      <w:marBottom w:val="0"/>
      <w:divBdr>
        <w:top w:val="none" w:sz="0" w:space="0" w:color="auto"/>
        <w:left w:val="none" w:sz="0" w:space="0" w:color="auto"/>
        <w:bottom w:val="none" w:sz="0" w:space="0" w:color="auto"/>
        <w:right w:val="none" w:sz="0" w:space="0" w:color="auto"/>
      </w:divBdr>
    </w:div>
    <w:div w:id="925841534">
      <w:bodyDiv w:val="1"/>
      <w:marLeft w:val="0"/>
      <w:marRight w:val="0"/>
      <w:marTop w:val="0"/>
      <w:marBottom w:val="0"/>
      <w:divBdr>
        <w:top w:val="none" w:sz="0" w:space="0" w:color="auto"/>
        <w:left w:val="none" w:sz="0" w:space="0" w:color="auto"/>
        <w:bottom w:val="none" w:sz="0" w:space="0" w:color="auto"/>
        <w:right w:val="none" w:sz="0" w:space="0" w:color="auto"/>
      </w:divBdr>
    </w:div>
    <w:div w:id="928663758">
      <w:bodyDiv w:val="1"/>
      <w:marLeft w:val="0"/>
      <w:marRight w:val="0"/>
      <w:marTop w:val="0"/>
      <w:marBottom w:val="0"/>
      <w:divBdr>
        <w:top w:val="none" w:sz="0" w:space="0" w:color="auto"/>
        <w:left w:val="none" w:sz="0" w:space="0" w:color="auto"/>
        <w:bottom w:val="none" w:sz="0" w:space="0" w:color="auto"/>
        <w:right w:val="none" w:sz="0" w:space="0" w:color="auto"/>
      </w:divBdr>
    </w:div>
    <w:div w:id="937061584">
      <w:bodyDiv w:val="1"/>
      <w:marLeft w:val="0"/>
      <w:marRight w:val="0"/>
      <w:marTop w:val="0"/>
      <w:marBottom w:val="0"/>
      <w:divBdr>
        <w:top w:val="none" w:sz="0" w:space="0" w:color="auto"/>
        <w:left w:val="none" w:sz="0" w:space="0" w:color="auto"/>
        <w:bottom w:val="none" w:sz="0" w:space="0" w:color="auto"/>
        <w:right w:val="none" w:sz="0" w:space="0" w:color="auto"/>
      </w:divBdr>
    </w:div>
    <w:div w:id="946042542">
      <w:bodyDiv w:val="1"/>
      <w:marLeft w:val="0"/>
      <w:marRight w:val="0"/>
      <w:marTop w:val="0"/>
      <w:marBottom w:val="0"/>
      <w:divBdr>
        <w:top w:val="none" w:sz="0" w:space="0" w:color="auto"/>
        <w:left w:val="none" w:sz="0" w:space="0" w:color="auto"/>
        <w:bottom w:val="none" w:sz="0" w:space="0" w:color="auto"/>
        <w:right w:val="none" w:sz="0" w:space="0" w:color="auto"/>
      </w:divBdr>
    </w:div>
    <w:div w:id="960188451">
      <w:bodyDiv w:val="1"/>
      <w:marLeft w:val="0"/>
      <w:marRight w:val="0"/>
      <w:marTop w:val="0"/>
      <w:marBottom w:val="0"/>
      <w:divBdr>
        <w:top w:val="none" w:sz="0" w:space="0" w:color="auto"/>
        <w:left w:val="none" w:sz="0" w:space="0" w:color="auto"/>
        <w:bottom w:val="none" w:sz="0" w:space="0" w:color="auto"/>
        <w:right w:val="none" w:sz="0" w:space="0" w:color="auto"/>
      </w:divBdr>
    </w:div>
    <w:div w:id="996303974">
      <w:bodyDiv w:val="1"/>
      <w:marLeft w:val="0"/>
      <w:marRight w:val="0"/>
      <w:marTop w:val="0"/>
      <w:marBottom w:val="0"/>
      <w:divBdr>
        <w:top w:val="none" w:sz="0" w:space="0" w:color="auto"/>
        <w:left w:val="none" w:sz="0" w:space="0" w:color="auto"/>
        <w:bottom w:val="none" w:sz="0" w:space="0" w:color="auto"/>
        <w:right w:val="none" w:sz="0" w:space="0" w:color="auto"/>
      </w:divBdr>
    </w:div>
    <w:div w:id="996953718">
      <w:bodyDiv w:val="1"/>
      <w:marLeft w:val="0"/>
      <w:marRight w:val="0"/>
      <w:marTop w:val="0"/>
      <w:marBottom w:val="0"/>
      <w:divBdr>
        <w:top w:val="none" w:sz="0" w:space="0" w:color="auto"/>
        <w:left w:val="none" w:sz="0" w:space="0" w:color="auto"/>
        <w:bottom w:val="none" w:sz="0" w:space="0" w:color="auto"/>
        <w:right w:val="none" w:sz="0" w:space="0" w:color="auto"/>
      </w:divBdr>
    </w:div>
    <w:div w:id="1001273039">
      <w:bodyDiv w:val="1"/>
      <w:marLeft w:val="0"/>
      <w:marRight w:val="0"/>
      <w:marTop w:val="0"/>
      <w:marBottom w:val="0"/>
      <w:divBdr>
        <w:top w:val="none" w:sz="0" w:space="0" w:color="auto"/>
        <w:left w:val="none" w:sz="0" w:space="0" w:color="auto"/>
        <w:bottom w:val="none" w:sz="0" w:space="0" w:color="auto"/>
        <w:right w:val="none" w:sz="0" w:space="0" w:color="auto"/>
      </w:divBdr>
    </w:div>
    <w:div w:id="1012953241">
      <w:bodyDiv w:val="1"/>
      <w:marLeft w:val="0"/>
      <w:marRight w:val="0"/>
      <w:marTop w:val="0"/>
      <w:marBottom w:val="0"/>
      <w:divBdr>
        <w:top w:val="none" w:sz="0" w:space="0" w:color="auto"/>
        <w:left w:val="none" w:sz="0" w:space="0" w:color="auto"/>
        <w:bottom w:val="none" w:sz="0" w:space="0" w:color="auto"/>
        <w:right w:val="none" w:sz="0" w:space="0" w:color="auto"/>
      </w:divBdr>
    </w:div>
    <w:div w:id="1016275071">
      <w:bodyDiv w:val="1"/>
      <w:marLeft w:val="0"/>
      <w:marRight w:val="0"/>
      <w:marTop w:val="0"/>
      <w:marBottom w:val="0"/>
      <w:divBdr>
        <w:top w:val="none" w:sz="0" w:space="0" w:color="auto"/>
        <w:left w:val="none" w:sz="0" w:space="0" w:color="auto"/>
        <w:bottom w:val="none" w:sz="0" w:space="0" w:color="auto"/>
        <w:right w:val="none" w:sz="0" w:space="0" w:color="auto"/>
      </w:divBdr>
    </w:div>
    <w:div w:id="1028918072">
      <w:bodyDiv w:val="1"/>
      <w:marLeft w:val="0"/>
      <w:marRight w:val="0"/>
      <w:marTop w:val="0"/>
      <w:marBottom w:val="0"/>
      <w:divBdr>
        <w:top w:val="none" w:sz="0" w:space="0" w:color="auto"/>
        <w:left w:val="none" w:sz="0" w:space="0" w:color="auto"/>
        <w:bottom w:val="none" w:sz="0" w:space="0" w:color="auto"/>
        <w:right w:val="none" w:sz="0" w:space="0" w:color="auto"/>
      </w:divBdr>
    </w:div>
    <w:div w:id="1040394902">
      <w:bodyDiv w:val="1"/>
      <w:marLeft w:val="0"/>
      <w:marRight w:val="0"/>
      <w:marTop w:val="0"/>
      <w:marBottom w:val="0"/>
      <w:divBdr>
        <w:top w:val="none" w:sz="0" w:space="0" w:color="auto"/>
        <w:left w:val="none" w:sz="0" w:space="0" w:color="auto"/>
        <w:bottom w:val="none" w:sz="0" w:space="0" w:color="auto"/>
        <w:right w:val="none" w:sz="0" w:space="0" w:color="auto"/>
      </w:divBdr>
    </w:div>
    <w:div w:id="1042825677">
      <w:bodyDiv w:val="1"/>
      <w:marLeft w:val="0"/>
      <w:marRight w:val="0"/>
      <w:marTop w:val="0"/>
      <w:marBottom w:val="0"/>
      <w:divBdr>
        <w:top w:val="none" w:sz="0" w:space="0" w:color="auto"/>
        <w:left w:val="none" w:sz="0" w:space="0" w:color="auto"/>
        <w:bottom w:val="none" w:sz="0" w:space="0" w:color="auto"/>
        <w:right w:val="none" w:sz="0" w:space="0" w:color="auto"/>
      </w:divBdr>
    </w:div>
    <w:div w:id="1045830834">
      <w:bodyDiv w:val="1"/>
      <w:marLeft w:val="0"/>
      <w:marRight w:val="0"/>
      <w:marTop w:val="0"/>
      <w:marBottom w:val="0"/>
      <w:divBdr>
        <w:top w:val="none" w:sz="0" w:space="0" w:color="auto"/>
        <w:left w:val="none" w:sz="0" w:space="0" w:color="auto"/>
        <w:bottom w:val="none" w:sz="0" w:space="0" w:color="auto"/>
        <w:right w:val="none" w:sz="0" w:space="0" w:color="auto"/>
      </w:divBdr>
    </w:div>
    <w:div w:id="1046955896">
      <w:bodyDiv w:val="1"/>
      <w:marLeft w:val="0"/>
      <w:marRight w:val="0"/>
      <w:marTop w:val="0"/>
      <w:marBottom w:val="0"/>
      <w:divBdr>
        <w:top w:val="none" w:sz="0" w:space="0" w:color="auto"/>
        <w:left w:val="none" w:sz="0" w:space="0" w:color="auto"/>
        <w:bottom w:val="none" w:sz="0" w:space="0" w:color="auto"/>
        <w:right w:val="none" w:sz="0" w:space="0" w:color="auto"/>
      </w:divBdr>
    </w:div>
    <w:div w:id="1051925976">
      <w:bodyDiv w:val="1"/>
      <w:marLeft w:val="0"/>
      <w:marRight w:val="0"/>
      <w:marTop w:val="0"/>
      <w:marBottom w:val="0"/>
      <w:divBdr>
        <w:top w:val="none" w:sz="0" w:space="0" w:color="auto"/>
        <w:left w:val="none" w:sz="0" w:space="0" w:color="auto"/>
        <w:bottom w:val="none" w:sz="0" w:space="0" w:color="auto"/>
        <w:right w:val="none" w:sz="0" w:space="0" w:color="auto"/>
      </w:divBdr>
    </w:div>
    <w:div w:id="1064990165">
      <w:bodyDiv w:val="1"/>
      <w:marLeft w:val="0"/>
      <w:marRight w:val="0"/>
      <w:marTop w:val="0"/>
      <w:marBottom w:val="0"/>
      <w:divBdr>
        <w:top w:val="none" w:sz="0" w:space="0" w:color="auto"/>
        <w:left w:val="none" w:sz="0" w:space="0" w:color="auto"/>
        <w:bottom w:val="none" w:sz="0" w:space="0" w:color="auto"/>
        <w:right w:val="none" w:sz="0" w:space="0" w:color="auto"/>
      </w:divBdr>
    </w:div>
    <w:div w:id="1082600770">
      <w:bodyDiv w:val="1"/>
      <w:marLeft w:val="0"/>
      <w:marRight w:val="0"/>
      <w:marTop w:val="0"/>
      <w:marBottom w:val="0"/>
      <w:divBdr>
        <w:top w:val="none" w:sz="0" w:space="0" w:color="auto"/>
        <w:left w:val="none" w:sz="0" w:space="0" w:color="auto"/>
        <w:bottom w:val="none" w:sz="0" w:space="0" w:color="auto"/>
        <w:right w:val="none" w:sz="0" w:space="0" w:color="auto"/>
      </w:divBdr>
    </w:div>
    <w:div w:id="1082604753">
      <w:bodyDiv w:val="1"/>
      <w:marLeft w:val="0"/>
      <w:marRight w:val="0"/>
      <w:marTop w:val="0"/>
      <w:marBottom w:val="0"/>
      <w:divBdr>
        <w:top w:val="none" w:sz="0" w:space="0" w:color="auto"/>
        <w:left w:val="none" w:sz="0" w:space="0" w:color="auto"/>
        <w:bottom w:val="none" w:sz="0" w:space="0" w:color="auto"/>
        <w:right w:val="none" w:sz="0" w:space="0" w:color="auto"/>
      </w:divBdr>
    </w:div>
    <w:div w:id="1102185242">
      <w:bodyDiv w:val="1"/>
      <w:marLeft w:val="0"/>
      <w:marRight w:val="0"/>
      <w:marTop w:val="0"/>
      <w:marBottom w:val="0"/>
      <w:divBdr>
        <w:top w:val="none" w:sz="0" w:space="0" w:color="auto"/>
        <w:left w:val="none" w:sz="0" w:space="0" w:color="auto"/>
        <w:bottom w:val="none" w:sz="0" w:space="0" w:color="auto"/>
        <w:right w:val="none" w:sz="0" w:space="0" w:color="auto"/>
      </w:divBdr>
    </w:div>
    <w:div w:id="1107309633">
      <w:bodyDiv w:val="1"/>
      <w:marLeft w:val="0"/>
      <w:marRight w:val="0"/>
      <w:marTop w:val="0"/>
      <w:marBottom w:val="0"/>
      <w:divBdr>
        <w:top w:val="none" w:sz="0" w:space="0" w:color="auto"/>
        <w:left w:val="none" w:sz="0" w:space="0" w:color="auto"/>
        <w:bottom w:val="none" w:sz="0" w:space="0" w:color="auto"/>
        <w:right w:val="none" w:sz="0" w:space="0" w:color="auto"/>
      </w:divBdr>
    </w:div>
    <w:div w:id="1129082817">
      <w:bodyDiv w:val="1"/>
      <w:marLeft w:val="0"/>
      <w:marRight w:val="0"/>
      <w:marTop w:val="0"/>
      <w:marBottom w:val="0"/>
      <w:divBdr>
        <w:top w:val="none" w:sz="0" w:space="0" w:color="auto"/>
        <w:left w:val="none" w:sz="0" w:space="0" w:color="auto"/>
        <w:bottom w:val="none" w:sz="0" w:space="0" w:color="auto"/>
        <w:right w:val="none" w:sz="0" w:space="0" w:color="auto"/>
      </w:divBdr>
    </w:div>
    <w:div w:id="1129320180">
      <w:bodyDiv w:val="1"/>
      <w:marLeft w:val="0"/>
      <w:marRight w:val="0"/>
      <w:marTop w:val="0"/>
      <w:marBottom w:val="0"/>
      <w:divBdr>
        <w:top w:val="none" w:sz="0" w:space="0" w:color="auto"/>
        <w:left w:val="none" w:sz="0" w:space="0" w:color="auto"/>
        <w:bottom w:val="none" w:sz="0" w:space="0" w:color="auto"/>
        <w:right w:val="none" w:sz="0" w:space="0" w:color="auto"/>
      </w:divBdr>
    </w:div>
    <w:div w:id="1133138863">
      <w:bodyDiv w:val="1"/>
      <w:marLeft w:val="0"/>
      <w:marRight w:val="0"/>
      <w:marTop w:val="0"/>
      <w:marBottom w:val="0"/>
      <w:divBdr>
        <w:top w:val="none" w:sz="0" w:space="0" w:color="auto"/>
        <w:left w:val="none" w:sz="0" w:space="0" w:color="auto"/>
        <w:bottom w:val="none" w:sz="0" w:space="0" w:color="auto"/>
        <w:right w:val="none" w:sz="0" w:space="0" w:color="auto"/>
      </w:divBdr>
    </w:div>
    <w:div w:id="1135492681">
      <w:bodyDiv w:val="1"/>
      <w:marLeft w:val="0"/>
      <w:marRight w:val="0"/>
      <w:marTop w:val="0"/>
      <w:marBottom w:val="0"/>
      <w:divBdr>
        <w:top w:val="none" w:sz="0" w:space="0" w:color="auto"/>
        <w:left w:val="none" w:sz="0" w:space="0" w:color="auto"/>
        <w:bottom w:val="none" w:sz="0" w:space="0" w:color="auto"/>
        <w:right w:val="none" w:sz="0" w:space="0" w:color="auto"/>
      </w:divBdr>
    </w:div>
    <w:div w:id="1147667599">
      <w:bodyDiv w:val="1"/>
      <w:marLeft w:val="0"/>
      <w:marRight w:val="0"/>
      <w:marTop w:val="0"/>
      <w:marBottom w:val="0"/>
      <w:divBdr>
        <w:top w:val="none" w:sz="0" w:space="0" w:color="auto"/>
        <w:left w:val="none" w:sz="0" w:space="0" w:color="auto"/>
        <w:bottom w:val="none" w:sz="0" w:space="0" w:color="auto"/>
        <w:right w:val="none" w:sz="0" w:space="0" w:color="auto"/>
      </w:divBdr>
    </w:div>
    <w:div w:id="1148940889">
      <w:bodyDiv w:val="1"/>
      <w:marLeft w:val="0"/>
      <w:marRight w:val="0"/>
      <w:marTop w:val="0"/>
      <w:marBottom w:val="0"/>
      <w:divBdr>
        <w:top w:val="none" w:sz="0" w:space="0" w:color="auto"/>
        <w:left w:val="none" w:sz="0" w:space="0" w:color="auto"/>
        <w:bottom w:val="none" w:sz="0" w:space="0" w:color="auto"/>
        <w:right w:val="none" w:sz="0" w:space="0" w:color="auto"/>
      </w:divBdr>
    </w:div>
    <w:div w:id="1148984132">
      <w:bodyDiv w:val="1"/>
      <w:marLeft w:val="0"/>
      <w:marRight w:val="0"/>
      <w:marTop w:val="0"/>
      <w:marBottom w:val="0"/>
      <w:divBdr>
        <w:top w:val="none" w:sz="0" w:space="0" w:color="auto"/>
        <w:left w:val="none" w:sz="0" w:space="0" w:color="auto"/>
        <w:bottom w:val="none" w:sz="0" w:space="0" w:color="auto"/>
        <w:right w:val="none" w:sz="0" w:space="0" w:color="auto"/>
      </w:divBdr>
    </w:div>
    <w:div w:id="1152217133">
      <w:bodyDiv w:val="1"/>
      <w:marLeft w:val="0"/>
      <w:marRight w:val="0"/>
      <w:marTop w:val="0"/>
      <w:marBottom w:val="0"/>
      <w:divBdr>
        <w:top w:val="none" w:sz="0" w:space="0" w:color="auto"/>
        <w:left w:val="none" w:sz="0" w:space="0" w:color="auto"/>
        <w:bottom w:val="none" w:sz="0" w:space="0" w:color="auto"/>
        <w:right w:val="none" w:sz="0" w:space="0" w:color="auto"/>
      </w:divBdr>
    </w:div>
    <w:div w:id="1162963565">
      <w:bodyDiv w:val="1"/>
      <w:marLeft w:val="0"/>
      <w:marRight w:val="0"/>
      <w:marTop w:val="0"/>
      <w:marBottom w:val="0"/>
      <w:divBdr>
        <w:top w:val="none" w:sz="0" w:space="0" w:color="auto"/>
        <w:left w:val="none" w:sz="0" w:space="0" w:color="auto"/>
        <w:bottom w:val="none" w:sz="0" w:space="0" w:color="auto"/>
        <w:right w:val="none" w:sz="0" w:space="0" w:color="auto"/>
      </w:divBdr>
    </w:div>
    <w:div w:id="1179465817">
      <w:bodyDiv w:val="1"/>
      <w:marLeft w:val="0"/>
      <w:marRight w:val="0"/>
      <w:marTop w:val="0"/>
      <w:marBottom w:val="0"/>
      <w:divBdr>
        <w:top w:val="none" w:sz="0" w:space="0" w:color="auto"/>
        <w:left w:val="none" w:sz="0" w:space="0" w:color="auto"/>
        <w:bottom w:val="none" w:sz="0" w:space="0" w:color="auto"/>
        <w:right w:val="none" w:sz="0" w:space="0" w:color="auto"/>
      </w:divBdr>
    </w:div>
    <w:div w:id="1192766800">
      <w:bodyDiv w:val="1"/>
      <w:marLeft w:val="0"/>
      <w:marRight w:val="0"/>
      <w:marTop w:val="0"/>
      <w:marBottom w:val="0"/>
      <w:divBdr>
        <w:top w:val="none" w:sz="0" w:space="0" w:color="auto"/>
        <w:left w:val="none" w:sz="0" w:space="0" w:color="auto"/>
        <w:bottom w:val="none" w:sz="0" w:space="0" w:color="auto"/>
        <w:right w:val="none" w:sz="0" w:space="0" w:color="auto"/>
      </w:divBdr>
    </w:div>
    <w:div w:id="1198856082">
      <w:bodyDiv w:val="1"/>
      <w:marLeft w:val="0"/>
      <w:marRight w:val="0"/>
      <w:marTop w:val="0"/>
      <w:marBottom w:val="0"/>
      <w:divBdr>
        <w:top w:val="none" w:sz="0" w:space="0" w:color="auto"/>
        <w:left w:val="none" w:sz="0" w:space="0" w:color="auto"/>
        <w:bottom w:val="none" w:sz="0" w:space="0" w:color="auto"/>
        <w:right w:val="none" w:sz="0" w:space="0" w:color="auto"/>
      </w:divBdr>
    </w:div>
    <w:div w:id="1201091296">
      <w:bodyDiv w:val="1"/>
      <w:marLeft w:val="0"/>
      <w:marRight w:val="0"/>
      <w:marTop w:val="0"/>
      <w:marBottom w:val="0"/>
      <w:divBdr>
        <w:top w:val="none" w:sz="0" w:space="0" w:color="auto"/>
        <w:left w:val="none" w:sz="0" w:space="0" w:color="auto"/>
        <w:bottom w:val="none" w:sz="0" w:space="0" w:color="auto"/>
        <w:right w:val="none" w:sz="0" w:space="0" w:color="auto"/>
      </w:divBdr>
    </w:div>
    <w:div w:id="1207177898">
      <w:bodyDiv w:val="1"/>
      <w:marLeft w:val="0"/>
      <w:marRight w:val="0"/>
      <w:marTop w:val="0"/>
      <w:marBottom w:val="0"/>
      <w:divBdr>
        <w:top w:val="none" w:sz="0" w:space="0" w:color="auto"/>
        <w:left w:val="none" w:sz="0" w:space="0" w:color="auto"/>
        <w:bottom w:val="none" w:sz="0" w:space="0" w:color="auto"/>
        <w:right w:val="none" w:sz="0" w:space="0" w:color="auto"/>
      </w:divBdr>
    </w:div>
    <w:div w:id="1225604666">
      <w:bodyDiv w:val="1"/>
      <w:marLeft w:val="0"/>
      <w:marRight w:val="0"/>
      <w:marTop w:val="0"/>
      <w:marBottom w:val="0"/>
      <w:divBdr>
        <w:top w:val="none" w:sz="0" w:space="0" w:color="auto"/>
        <w:left w:val="none" w:sz="0" w:space="0" w:color="auto"/>
        <w:bottom w:val="none" w:sz="0" w:space="0" w:color="auto"/>
        <w:right w:val="none" w:sz="0" w:space="0" w:color="auto"/>
      </w:divBdr>
    </w:div>
    <w:div w:id="1228343610">
      <w:bodyDiv w:val="1"/>
      <w:marLeft w:val="0"/>
      <w:marRight w:val="0"/>
      <w:marTop w:val="0"/>
      <w:marBottom w:val="0"/>
      <w:divBdr>
        <w:top w:val="none" w:sz="0" w:space="0" w:color="auto"/>
        <w:left w:val="none" w:sz="0" w:space="0" w:color="auto"/>
        <w:bottom w:val="none" w:sz="0" w:space="0" w:color="auto"/>
        <w:right w:val="none" w:sz="0" w:space="0" w:color="auto"/>
      </w:divBdr>
    </w:div>
    <w:div w:id="1229654996">
      <w:bodyDiv w:val="1"/>
      <w:marLeft w:val="0"/>
      <w:marRight w:val="0"/>
      <w:marTop w:val="0"/>
      <w:marBottom w:val="0"/>
      <w:divBdr>
        <w:top w:val="none" w:sz="0" w:space="0" w:color="auto"/>
        <w:left w:val="none" w:sz="0" w:space="0" w:color="auto"/>
        <w:bottom w:val="none" w:sz="0" w:space="0" w:color="auto"/>
        <w:right w:val="none" w:sz="0" w:space="0" w:color="auto"/>
      </w:divBdr>
    </w:div>
    <w:div w:id="1239906785">
      <w:bodyDiv w:val="1"/>
      <w:marLeft w:val="0"/>
      <w:marRight w:val="0"/>
      <w:marTop w:val="0"/>
      <w:marBottom w:val="0"/>
      <w:divBdr>
        <w:top w:val="none" w:sz="0" w:space="0" w:color="auto"/>
        <w:left w:val="none" w:sz="0" w:space="0" w:color="auto"/>
        <w:bottom w:val="none" w:sz="0" w:space="0" w:color="auto"/>
        <w:right w:val="none" w:sz="0" w:space="0" w:color="auto"/>
      </w:divBdr>
    </w:div>
    <w:div w:id="1247157038">
      <w:bodyDiv w:val="1"/>
      <w:marLeft w:val="0"/>
      <w:marRight w:val="0"/>
      <w:marTop w:val="0"/>
      <w:marBottom w:val="0"/>
      <w:divBdr>
        <w:top w:val="none" w:sz="0" w:space="0" w:color="auto"/>
        <w:left w:val="none" w:sz="0" w:space="0" w:color="auto"/>
        <w:bottom w:val="none" w:sz="0" w:space="0" w:color="auto"/>
        <w:right w:val="none" w:sz="0" w:space="0" w:color="auto"/>
      </w:divBdr>
    </w:div>
    <w:div w:id="1261794929">
      <w:bodyDiv w:val="1"/>
      <w:marLeft w:val="0"/>
      <w:marRight w:val="0"/>
      <w:marTop w:val="0"/>
      <w:marBottom w:val="0"/>
      <w:divBdr>
        <w:top w:val="none" w:sz="0" w:space="0" w:color="auto"/>
        <w:left w:val="none" w:sz="0" w:space="0" w:color="auto"/>
        <w:bottom w:val="none" w:sz="0" w:space="0" w:color="auto"/>
        <w:right w:val="none" w:sz="0" w:space="0" w:color="auto"/>
      </w:divBdr>
    </w:div>
    <w:div w:id="1272323741">
      <w:bodyDiv w:val="1"/>
      <w:marLeft w:val="0"/>
      <w:marRight w:val="0"/>
      <w:marTop w:val="0"/>
      <w:marBottom w:val="0"/>
      <w:divBdr>
        <w:top w:val="none" w:sz="0" w:space="0" w:color="auto"/>
        <w:left w:val="none" w:sz="0" w:space="0" w:color="auto"/>
        <w:bottom w:val="none" w:sz="0" w:space="0" w:color="auto"/>
        <w:right w:val="none" w:sz="0" w:space="0" w:color="auto"/>
      </w:divBdr>
    </w:div>
    <w:div w:id="1276403420">
      <w:bodyDiv w:val="1"/>
      <w:marLeft w:val="0"/>
      <w:marRight w:val="0"/>
      <w:marTop w:val="0"/>
      <w:marBottom w:val="0"/>
      <w:divBdr>
        <w:top w:val="none" w:sz="0" w:space="0" w:color="auto"/>
        <w:left w:val="none" w:sz="0" w:space="0" w:color="auto"/>
        <w:bottom w:val="none" w:sz="0" w:space="0" w:color="auto"/>
        <w:right w:val="none" w:sz="0" w:space="0" w:color="auto"/>
      </w:divBdr>
    </w:div>
    <w:div w:id="1276905534">
      <w:bodyDiv w:val="1"/>
      <w:marLeft w:val="0"/>
      <w:marRight w:val="0"/>
      <w:marTop w:val="0"/>
      <w:marBottom w:val="0"/>
      <w:divBdr>
        <w:top w:val="none" w:sz="0" w:space="0" w:color="auto"/>
        <w:left w:val="none" w:sz="0" w:space="0" w:color="auto"/>
        <w:bottom w:val="none" w:sz="0" w:space="0" w:color="auto"/>
        <w:right w:val="none" w:sz="0" w:space="0" w:color="auto"/>
      </w:divBdr>
    </w:div>
    <w:div w:id="1278222065">
      <w:bodyDiv w:val="1"/>
      <w:marLeft w:val="0"/>
      <w:marRight w:val="0"/>
      <w:marTop w:val="0"/>
      <w:marBottom w:val="0"/>
      <w:divBdr>
        <w:top w:val="none" w:sz="0" w:space="0" w:color="auto"/>
        <w:left w:val="none" w:sz="0" w:space="0" w:color="auto"/>
        <w:bottom w:val="none" w:sz="0" w:space="0" w:color="auto"/>
        <w:right w:val="none" w:sz="0" w:space="0" w:color="auto"/>
      </w:divBdr>
    </w:div>
    <w:div w:id="1280917437">
      <w:bodyDiv w:val="1"/>
      <w:marLeft w:val="0"/>
      <w:marRight w:val="0"/>
      <w:marTop w:val="0"/>
      <w:marBottom w:val="0"/>
      <w:divBdr>
        <w:top w:val="none" w:sz="0" w:space="0" w:color="auto"/>
        <w:left w:val="none" w:sz="0" w:space="0" w:color="auto"/>
        <w:bottom w:val="none" w:sz="0" w:space="0" w:color="auto"/>
        <w:right w:val="none" w:sz="0" w:space="0" w:color="auto"/>
      </w:divBdr>
    </w:div>
    <w:div w:id="1291518015">
      <w:bodyDiv w:val="1"/>
      <w:marLeft w:val="0"/>
      <w:marRight w:val="0"/>
      <w:marTop w:val="0"/>
      <w:marBottom w:val="0"/>
      <w:divBdr>
        <w:top w:val="none" w:sz="0" w:space="0" w:color="auto"/>
        <w:left w:val="none" w:sz="0" w:space="0" w:color="auto"/>
        <w:bottom w:val="none" w:sz="0" w:space="0" w:color="auto"/>
        <w:right w:val="none" w:sz="0" w:space="0" w:color="auto"/>
      </w:divBdr>
    </w:div>
    <w:div w:id="1302729508">
      <w:bodyDiv w:val="1"/>
      <w:marLeft w:val="0"/>
      <w:marRight w:val="0"/>
      <w:marTop w:val="0"/>
      <w:marBottom w:val="0"/>
      <w:divBdr>
        <w:top w:val="none" w:sz="0" w:space="0" w:color="auto"/>
        <w:left w:val="none" w:sz="0" w:space="0" w:color="auto"/>
        <w:bottom w:val="none" w:sz="0" w:space="0" w:color="auto"/>
        <w:right w:val="none" w:sz="0" w:space="0" w:color="auto"/>
      </w:divBdr>
    </w:div>
    <w:div w:id="1361473317">
      <w:bodyDiv w:val="1"/>
      <w:marLeft w:val="0"/>
      <w:marRight w:val="0"/>
      <w:marTop w:val="0"/>
      <w:marBottom w:val="0"/>
      <w:divBdr>
        <w:top w:val="none" w:sz="0" w:space="0" w:color="auto"/>
        <w:left w:val="none" w:sz="0" w:space="0" w:color="auto"/>
        <w:bottom w:val="none" w:sz="0" w:space="0" w:color="auto"/>
        <w:right w:val="none" w:sz="0" w:space="0" w:color="auto"/>
      </w:divBdr>
    </w:div>
    <w:div w:id="1378621537">
      <w:bodyDiv w:val="1"/>
      <w:marLeft w:val="0"/>
      <w:marRight w:val="0"/>
      <w:marTop w:val="0"/>
      <w:marBottom w:val="0"/>
      <w:divBdr>
        <w:top w:val="none" w:sz="0" w:space="0" w:color="auto"/>
        <w:left w:val="none" w:sz="0" w:space="0" w:color="auto"/>
        <w:bottom w:val="none" w:sz="0" w:space="0" w:color="auto"/>
        <w:right w:val="none" w:sz="0" w:space="0" w:color="auto"/>
      </w:divBdr>
    </w:div>
    <w:div w:id="1380740712">
      <w:bodyDiv w:val="1"/>
      <w:marLeft w:val="0"/>
      <w:marRight w:val="0"/>
      <w:marTop w:val="0"/>
      <w:marBottom w:val="0"/>
      <w:divBdr>
        <w:top w:val="none" w:sz="0" w:space="0" w:color="auto"/>
        <w:left w:val="none" w:sz="0" w:space="0" w:color="auto"/>
        <w:bottom w:val="none" w:sz="0" w:space="0" w:color="auto"/>
        <w:right w:val="none" w:sz="0" w:space="0" w:color="auto"/>
      </w:divBdr>
    </w:div>
    <w:div w:id="1392538169">
      <w:bodyDiv w:val="1"/>
      <w:marLeft w:val="0"/>
      <w:marRight w:val="0"/>
      <w:marTop w:val="0"/>
      <w:marBottom w:val="0"/>
      <w:divBdr>
        <w:top w:val="none" w:sz="0" w:space="0" w:color="auto"/>
        <w:left w:val="none" w:sz="0" w:space="0" w:color="auto"/>
        <w:bottom w:val="none" w:sz="0" w:space="0" w:color="auto"/>
        <w:right w:val="none" w:sz="0" w:space="0" w:color="auto"/>
      </w:divBdr>
    </w:div>
    <w:div w:id="1404789402">
      <w:bodyDiv w:val="1"/>
      <w:marLeft w:val="0"/>
      <w:marRight w:val="0"/>
      <w:marTop w:val="0"/>
      <w:marBottom w:val="0"/>
      <w:divBdr>
        <w:top w:val="none" w:sz="0" w:space="0" w:color="auto"/>
        <w:left w:val="none" w:sz="0" w:space="0" w:color="auto"/>
        <w:bottom w:val="none" w:sz="0" w:space="0" w:color="auto"/>
        <w:right w:val="none" w:sz="0" w:space="0" w:color="auto"/>
      </w:divBdr>
    </w:div>
    <w:div w:id="1414280890">
      <w:bodyDiv w:val="1"/>
      <w:marLeft w:val="0"/>
      <w:marRight w:val="0"/>
      <w:marTop w:val="0"/>
      <w:marBottom w:val="0"/>
      <w:divBdr>
        <w:top w:val="none" w:sz="0" w:space="0" w:color="auto"/>
        <w:left w:val="none" w:sz="0" w:space="0" w:color="auto"/>
        <w:bottom w:val="none" w:sz="0" w:space="0" w:color="auto"/>
        <w:right w:val="none" w:sz="0" w:space="0" w:color="auto"/>
      </w:divBdr>
    </w:div>
    <w:div w:id="1427655526">
      <w:bodyDiv w:val="1"/>
      <w:marLeft w:val="0"/>
      <w:marRight w:val="0"/>
      <w:marTop w:val="0"/>
      <w:marBottom w:val="0"/>
      <w:divBdr>
        <w:top w:val="none" w:sz="0" w:space="0" w:color="auto"/>
        <w:left w:val="none" w:sz="0" w:space="0" w:color="auto"/>
        <w:bottom w:val="none" w:sz="0" w:space="0" w:color="auto"/>
        <w:right w:val="none" w:sz="0" w:space="0" w:color="auto"/>
      </w:divBdr>
    </w:div>
    <w:div w:id="1429501383">
      <w:bodyDiv w:val="1"/>
      <w:marLeft w:val="0"/>
      <w:marRight w:val="0"/>
      <w:marTop w:val="0"/>
      <w:marBottom w:val="0"/>
      <w:divBdr>
        <w:top w:val="none" w:sz="0" w:space="0" w:color="auto"/>
        <w:left w:val="none" w:sz="0" w:space="0" w:color="auto"/>
        <w:bottom w:val="none" w:sz="0" w:space="0" w:color="auto"/>
        <w:right w:val="none" w:sz="0" w:space="0" w:color="auto"/>
      </w:divBdr>
    </w:div>
    <w:div w:id="1433010306">
      <w:bodyDiv w:val="1"/>
      <w:marLeft w:val="0"/>
      <w:marRight w:val="0"/>
      <w:marTop w:val="0"/>
      <w:marBottom w:val="0"/>
      <w:divBdr>
        <w:top w:val="none" w:sz="0" w:space="0" w:color="auto"/>
        <w:left w:val="none" w:sz="0" w:space="0" w:color="auto"/>
        <w:bottom w:val="none" w:sz="0" w:space="0" w:color="auto"/>
        <w:right w:val="none" w:sz="0" w:space="0" w:color="auto"/>
      </w:divBdr>
    </w:div>
    <w:div w:id="1443189323">
      <w:bodyDiv w:val="1"/>
      <w:marLeft w:val="0"/>
      <w:marRight w:val="0"/>
      <w:marTop w:val="0"/>
      <w:marBottom w:val="0"/>
      <w:divBdr>
        <w:top w:val="none" w:sz="0" w:space="0" w:color="auto"/>
        <w:left w:val="none" w:sz="0" w:space="0" w:color="auto"/>
        <w:bottom w:val="none" w:sz="0" w:space="0" w:color="auto"/>
        <w:right w:val="none" w:sz="0" w:space="0" w:color="auto"/>
      </w:divBdr>
    </w:div>
    <w:div w:id="1448306720">
      <w:bodyDiv w:val="1"/>
      <w:marLeft w:val="0"/>
      <w:marRight w:val="0"/>
      <w:marTop w:val="0"/>
      <w:marBottom w:val="0"/>
      <w:divBdr>
        <w:top w:val="none" w:sz="0" w:space="0" w:color="auto"/>
        <w:left w:val="none" w:sz="0" w:space="0" w:color="auto"/>
        <w:bottom w:val="none" w:sz="0" w:space="0" w:color="auto"/>
        <w:right w:val="none" w:sz="0" w:space="0" w:color="auto"/>
      </w:divBdr>
    </w:div>
    <w:div w:id="1473594456">
      <w:bodyDiv w:val="1"/>
      <w:marLeft w:val="0"/>
      <w:marRight w:val="0"/>
      <w:marTop w:val="0"/>
      <w:marBottom w:val="0"/>
      <w:divBdr>
        <w:top w:val="none" w:sz="0" w:space="0" w:color="auto"/>
        <w:left w:val="none" w:sz="0" w:space="0" w:color="auto"/>
        <w:bottom w:val="none" w:sz="0" w:space="0" w:color="auto"/>
        <w:right w:val="none" w:sz="0" w:space="0" w:color="auto"/>
      </w:divBdr>
    </w:div>
    <w:div w:id="1495952370">
      <w:bodyDiv w:val="1"/>
      <w:marLeft w:val="0"/>
      <w:marRight w:val="0"/>
      <w:marTop w:val="0"/>
      <w:marBottom w:val="0"/>
      <w:divBdr>
        <w:top w:val="none" w:sz="0" w:space="0" w:color="auto"/>
        <w:left w:val="none" w:sz="0" w:space="0" w:color="auto"/>
        <w:bottom w:val="none" w:sz="0" w:space="0" w:color="auto"/>
        <w:right w:val="none" w:sz="0" w:space="0" w:color="auto"/>
      </w:divBdr>
    </w:div>
    <w:div w:id="1501968748">
      <w:bodyDiv w:val="1"/>
      <w:marLeft w:val="0"/>
      <w:marRight w:val="0"/>
      <w:marTop w:val="0"/>
      <w:marBottom w:val="0"/>
      <w:divBdr>
        <w:top w:val="none" w:sz="0" w:space="0" w:color="auto"/>
        <w:left w:val="none" w:sz="0" w:space="0" w:color="auto"/>
        <w:bottom w:val="none" w:sz="0" w:space="0" w:color="auto"/>
        <w:right w:val="none" w:sz="0" w:space="0" w:color="auto"/>
      </w:divBdr>
    </w:div>
    <w:div w:id="1504124957">
      <w:bodyDiv w:val="1"/>
      <w:marLeft w:val="0"/>
      <w:marRight w:val="0"/>
      <w:marTop w:val="0"/>
      <w:marBottom w:val="0"/>
      <w:divBdr>
        <w:top w:val="none" w:sz="0" w:space="0" w:color="auto"/>
        <w:left w:val="none" w:sz="0" w:space="0" w:color="auto"/>
        <w:bottom w:val="none" w:sz="0" w:space="0" w:color="auto"/>
        <w:right w:val="none" w:sz="0" w:space="0" w:color="auto"/>
      </w:divBdr>
    </w:div>
    <w:div w:id="1516387291">
      <w:bodyDiv w:val="1"/>
      <w:marLeft w:val="0"/>
      <w:marRight w:val="0"/>
      <w:marTop w:val="0"/>
      <w:marBottom w:val="0"/>
      <w:divBdr>
        <w:top w:val="none" w:sz="0" w:space="0" w:color="auto"/>
        <w:left w:val="none" w:sz="0" w:space="0" w:color="auto"/>
        <w:bottom w:val="none" w:sz="0" w:space="0" w:color="auto"/>
        <w:right w:val="none" w:sz="0" w:space="0" w:color="auto"/>
      </w:divBdr>
    </w:div>
    <w:div w:id="1532303913">
      <w:bodyDiv w:val="1"/>
      <w:marLeft w:val="0"/>
      <w:marRight w:val="0"/>
      <w:marTop w:val="0"/>
      <w:marBottom w:val="0"/>
      <w:divBdr>
        <w:top w:val="none" w:sz="0" w:space="0" w:color="auto"/>
        <w:left w:val="none" w:sz="0" w:space="0" w:color="auto"/>
        <w:bottom w:val="none" w:sz="0" w:space="0" w:color="auto"/>
        <w:right w:val="none" w:sz="0" w:space="0" w:color="auto"/>
      </w:divBdr>
    </w:div>
    <w:div w:id="1537624759">
      <w:bodyDiv w:val="1"/>
      <w:marLeft w:val="0"/>
      <w:marRight w:val="0"/>
      <w:marTop w:val="0"/>
      <w:marBottom w:val="0"/>
      <w:divBdr>
        <w:top w:val="none" w:sz="0" w:space="0" w:color="auto"/>
        <w:left w:val="none" w:sz="0" w:space="0" w:color="auto"/>
        <w:bottom w:val="none" w:sz="0" w:space="0" w:color="auto"/>
        <w:right w:val="none" w:sz="0" w:space="0" w:color="auto"/>
      </w:divBdr>
    </w:div>
    <w:div w:id="1539198426">
      <w:bodyDiv w:val="1"/>
      <w:marLeft w:val="0"/>
      <w:marRight w:val="0"/>
      <w:marTop w:val="0"/>
      <w:marBottom w:val="0"/>
      <w:divBdr>
        <w:top w:val="none" w:sz="0" w:space="0" w:color="auto"/>
        <w:left w:val="none" w:sz="0" w:space="0" w:color="auto"/>
        <w:bottom w:val="none" w:sz="0" w:space="0" w:color="auto"/>
        <w:right w:val="none" w:sz="0" w:space="0" w:color="auto"/>
      </w:divBdr>
    </w:div>
    <w:div w:id="1541212276">
      <w:bodyDiv w:val="1"/>
      <w:marLeft w:val="0"/>
      <w:marRight w:val="0"/>
      <w:marTop w:val="0"/>
      <w:marBottom w:val="0"/>
      <w:divBdr>
        <w:top w:val="none" w:sz="0" w:space="0" w:color="auto"/>
        <w:left w:val="none" w:sz="0" w:space="0" w:color="auto"/>
        <w:bottom w:val="none" w:sz="0" w:space="0" w:color="auto"/>
        <w:right w:val="none" w:sz="0" w:space="0" w:color="auto"/>
      </w:divBdr>
    </w:div>
    <w:div w:id="1543975418">
      <w:bodyDiv w:val="1"/>
      <w:marLeft w:val="0"/>
      <w:marRight w:val="0"/>
      <w:marTop w:val="0"/>
      <w:marBottom w:val="0"/>
      <w:divBdr>
        <w:top w:val="none" w:sz="0" w:space="0" w:color="auto"/>
        <w:left w:val="none" w:sz="0" w:space="0" w:color="auto"/>
        <w:bottom w:val="none" w:sz="0" w:space="0" w:color="auto"/>
        <w:right w:val="none" w:sz="0" w:space="0" w:color="auto"/>
      </w:divBdr>
    </w:div>
    <w:div w:id="1552889140">
      <w:bodyDiv w:val="1"/>
      <w:marLeft w:val="0"/>
      <w:marRight w:val="0"/>
      <w:marTop w:val="0"/>
      <w:marBottom w:val="0"/>
      <w:divBdr>
        <w:top w:val="none" w:sz="0" w:space="0" w:color="auto"/>
        <w:left w:val="none" w:sz="0" w:space="0" w:color="auto"/>
        <w:bottom w:val="none" w:sz="0" w:space="0" w:color="auto"/>
        <w:right w:val="none" w:sz="0" w:space="0" w:color="auto"/>
      </w:divBdr>
    </w:div>
    <w:div w:id="1579553027">
      <w:bodyDiv w:val="1"/>
      <w:marLeft w:val="0"/>
      <w:marRight w:val="0"/>
      <w:marTop w:val="0"/>
      <w:marBottom w:val="0"/>
      <w:divBdr>
        <w:top w:val="none" w:sz="0" w:space="0" w:color="auto"/>
        <w:left w:val="none" w:sz="0" w:space="0" w:color="auto"/>
        <w:bottom w:val="none" w:sz="0" w:space="0" w:color="auto"/>
        <w:right w:val="none" w:sz="0" w:space="0" w:color="auto"/>
      </w:divBdr>
    </w:div>
    <w:div w:id="1595240288">
      <w:bodyDiv w:val="1"/>
      <w:marLeft w:val="0"/>
      <w:marRight w:val="0"/>
      <w:marTop w:val="0"/>
      <w:marBottom w:val="0"/>
      <w:divBdr>
        <w:top w:val="none" w:sz="0" w:space="0" w:color="auto"/>
        <w:left w:val="none" w:sz="0" w:space="0" w:color="auto"/>
        <w:bottom w:val="none" w:sz="0" w:space="0" w:color="auto"/>
        <w:right w:val="none" w:sz="0" w:space="0" w:color="auto"/>
      </w:divBdr>
    </w:div>
    <w:div w:id="1599944636">
      <w:bodyDiv w:val="1"/>
      <w:marLeft w:val="0"/>
      <w:marRight w:val="0"/>
      <w:marTop w:val="0"/>
      <w:marBottom w:val="0"/>
      <w:divBdr>
        <w:top w:val="none" w:sz="0" w:space="0" w:color="auto"/>
        <w:left w:val="none" w:sz="0" w:space="0" w:color="auto"/>
        <w:bottom w:val="none" w:sz="0" w:space="0" w:color="auto"/>
        <w:right w:val="none" w:sz="0" w:space="0" w:color="auto"/>
      </w:divBdr>
    </w:div>
    <w:div w:id="1605647580">
      <w:bodyDiv w:val="1"/>
      <w:marLeft w:val="0"/>
      <w:marRight w:val="0"/>
      <w:marTop w:val="0"/>
      <w:marBottom w:val="0"/>
      <w:divBdr>
        <w:top w:val="none" w:sz="0" w:space="0" w:color="auto"/>
        <w:left w:val="none" w:sz="0" w:space="0" w:color="auto"/>
        <w:bottom w:val="none" w:sz="0" w:space="0" w:color="auto"/>
        <w:right w:val="none" w:sz="0" w:space="0" w:color="auto"/>
      </w:divBdr>
    </w:div>
    <w:div w:id="1638611020">
      <w:bodyDiv w:val="1"/>
      <w:marLeft w:val="0"/>
      <w:marRight w:val="0"/>
      <w:marTop w:val="0"/>
      <w:marBottom w:val="0"/>
      <w:divBdr>
        <w:top w:val="none" w:sz="0" w:space="0" w:color="auto"/>
        <w:left w:val="none" w:sz="0" w:space="0" w:color="auto"/>
        <w:bottom w:val="none" w:sz="0" w:space="0" w:color="auto"/>
        <w:right w:val="none" w:sz="0" w:space="0" w:color="auto"/>
      </w:divBdr>
    </w:div>
    <w:div w:id="1645548923">
      <w:bodyDiv w:val="1"/>
      <w:marLeft w:val="0"/>
      <w:marRight w:val="0"/>
      <w:marTop w:val="0"/>
      <w:marBottom w:val="0"/>
      <w:divBdr>
        <w:top w:val="none" w:sz="0" w:space="0" w:color="auto"/>
        <w:left w:val="none" w:sz="0" w:space="0" w:color="auto"/>
        <w:bottom w:val="none" w:sz="0" w:space="0" w:color="auto"/>
        <w:right w:val="none" w:sz="0" w:space="0" w:color="auto"/>
      </w:divBdr>
    </w:div>
    <w:div w:id="1647199660">
      <w:bodyDiv w:val="1"/>
      <w:marLeft w:val="0"/>
      <w:marRight w:val="0"/>
      <w:marTop w:val="0"/>
      <w:marBottom w:val="0"/>
      <w:divBdr>
        <w:top w:val="none" w:sz="0" w:space="0" w:color="auto"/>
        <w:left w:val="none" w:sz="0" w:space="0" w:color="auto"/>
        <w:bottom w:val="none" w:sz="0" w:space="0" w:color="auto"/>
        <w:right w:val="none" w:sz="0" w:space="0" w:color="auto"/>
      </w:divBdr>
    </w:div>
    <w:div w:id="1648434095">
      <w:bodyDiv w:val="1"/>
      <w:marLeft w:val="0"/>
      <w:marRight w:val="0"/>
      <w:marTop w:val="0"/>
      <w:marBottom w:val="0"/>
      <w:divBdr>
        <w:top w:val="none" w:sz="0" w:space="0" w:color="auto"/>
        <w:left w:val="none" w:sz="0" w:space="0" w:color="auto"/>
        <w:bottom w:val="none" w:sz="0" w:space="0" w:color="auto"/>
        <w:right w:val="none" w:sz="0" w:space="0" w:color="auto"/>
      </w:divBdr>
    </w:div>
    <w:div w:id="1655378931">
      <w:bodyDiv w:val="1"/>
      <w:marLeft w:val="0"/>
      <w:marRight w:val="0"/>
      <w:marTop w:val="0"/>
      <w:marBottom w:val="0"/>
      <w:divBdr>
        <w:top w:val="none" w:sz="0" w:space="0" w:color="auto"/>
        <w:left w:val="none" w:sz="0" w:space="0" w:color="auto"/>
        <w:bottom w:val="none" w:sz="0" w:space="0" w:color="auto"/>
        <w:right w:val="none" w:sz="0" w:space="0" w:color="auto"/>
      </w:divBdr>
    </w:div>
    <w:div w:id="1655719626">
      <w:bodyDiv w:val="1"/>
      <w:marLeft w:val="0"/>
      <w:marRight w:val="0"/>
      <w:marTop w:val="0"/>
      <w:marBottom w:val="0"/>
      <w:divBdr>
        <w:top w:val="none" w:sz="0" w:space="0" w:color="auto"/>
        <w:left w:val="none" w:sz="0" w:space="0" w:color="auto"/>
        <w:bottom w:val="none" w:sz="0" w:space="0" w:color="auto"/>
        <w:right w:val="none" w:sz="0" w:space="0" w:color="auto"/>
      </w:divBdr>
    </w:div>
    <w:div w:id="1676034368">
      <w:bodyDiv w:val="1"/>
      <w:marLeft w:val="0"/>
      <w:marRight w:val="0"/>
      <w:marTop w:val="0"/>
      <w:marBottom w:val="0"/>
      <w:divBdr>
        <w:top w:val="none" w:sz="0" w:space="0" w:color="auto"/>
        <w:left w:val="none" w:sz="0" w:space="0" w:color="auto"/>
        <w:bottom w:val="none" w:sz="0" w:space="0" w:color="auto"/>
        <w:right w:val="none" w:sz="0" w:space="0" w:color="auto"/>
      </w:divBdr>
    </w:div>
    <w:div w:id="1686245178">
      <w:bodyDiv w:val="1"/>
      <w:marLeft w:val="0"/>
      <w:marRight w:val="0"/>
      <w:marTop w:val="0"/>
      <w:marBottom w:val="0"/>
      <w:divBdr>
        <w:top w:val="none" w:sz="0" w:space="0" w:color="auto"/>
        <w:left w:val="none" w:sz="0" w:space="0" w:color="auto"/>
        <w:bottom w:val="none" w:sz="0" w:space="0" w:color="auto"/>
        <w:right w:val="none" w:sz="0" w:space="0" w:color="auto"/>
      </w:divBdr>
    </w:div>
    <w:div w:id="1690255842">
      <w:bodyDiv w:val="1"/>
      <w:marLeft w:val="0"/>
      <w:marRight w:val="0"/>
      <w:marTop w:val="0"/>
      <w:marBottom w:val="0"/>
      <w:divBdr>
        <w:top w:val="none" w:sz="0" w:space="0" w:color="auto"/>
        <w:left w:val="none" w:sz="0" w:space="0" w:color="auto"/>
        <w:bottom w:val="none" w:sz="0" w:space="0" w:color="auto"/>
        <w:right w:val="none" w:sz="0" w:space="0" w:color="auto"/>
      </w:divBdr>
    </w:div>
    <w:div w:id="1692101521">
      <w:bodyDiv w:val="1"/>
      <w:marLeft w:val="0"/>
      <w:marRight w:val="0"/>
      <w:marTop w:val="0"/>
      <w:marBottom w:val="0"/>
      <w:divBdr>
        <w:top w:val="none" w:sz="0" w:space="0" w:color="auto"/>
        <w:left w:val="none" w:sz="0" w:space="0" w:color="auto"/>
        <w:bottom w:val="none" w:sz="0" w:space="0" w:color="auto"/>
        <w:right w:val="none" w:sz="0" w:space="0" w:color="auto"/>
      </w:divBdr>
    </w:div>
    <w:div w:id="1707294463">
      <w:bodyDiv w:val="1"/>
      <w:marLeft w:val="0"/>
      <w:marRight w:val="0"/>
      <w:marTop w:val="0"/>
      <w:marBottom w:val="0"/>
      <w:divBdr>
        <w:top w:val="none" w:sz="0" w:space="0" w:color="auto"/>
        <w:left w:val="none" w:sz="0" w:space="0" w:color="auto"/>
        <w:bottom w:val="none" w:sz="0" w:space="0" w:color="auto"/>
        <w:right w:val="none" w:sz="0" w:space="0" w:color="auto"/>
      </w:divBdr>
    </w:div>
    <w:div w:id="1722024148">
      <w:bodyDiv w:val="1"/>
      <w:marLeft w:val="0"/>
      <w:marRight w:val="0"/>
      <w:marTop w:val="0"/>
      <w:marBottom w:val="0"/>
      <w:divBdr>
        <w:top w:val="none" w:sz="0" w:space="0" w:color="auto"/>
        <w:left w:val="none" w:sz="0" w:space="0" w:color="auto"/>
        <w:bottom w:val="none" w:sz="0" w:space="0" w:color="auto"/>
        <w:right w:val="none" w:sz="0" w:space="0" w:color="auto"/>
      </w:divBdr>
    </w:div>
    <w:div w:id="1735621256">
      <w:bodyDiv w:val="1"/>
      <w:marLeft w:val="0"/>
      <w:marRight w:val="0"/>
      <w:marTop w:val="0"/>
      <w:marBottom w:val="0"/>
      <w:divBdr>
        <w:top w:val="none" w:sz="0" w:space="0" w:color="auto"/>
        <w:left w:val="none" w:sz="0" w:space="0" w:color="auto"/>
        <w:bottom w:val="none" w:sz="0" w:space="0" w:color="auto"/>
        <w:right w:val="none" w:sz="0" w:space="0" w:color="auto"/>
      </w:divBdr>
    </w:div>
    <w:div w:id="1735810217">
      <w:bodyDiv w:val="1"/>
      <w:marLeft w:val="0"/>
      <w:marRight w:val="0"/>
      <w:marTop w:val="0"/>
      <w:marBottom w:val="0"/>
      <w:divBdr>
        <w:top w:val="none" w:sz="0" w:space="0" w:color="auto"/>
        <w:left w:val="none" w:sz="0" w:space="0" w:color="auto"/>
        <w:bottom w:val="none" w:sz="0" w:space="0" w:color="auto"/>
        <w:right w:val="none" w:sz="0" w:space="0" w:color="auto"/>
      </w:divBdr>
    </w:div>
    <w:div w:id="1743257690">
      <w:bodyDiv w:val="1"/>
      <w:marLeft w:val="0"/>
      <w:marRight w:val="0"/>
      <w:marTop w:val="0"/>
      <w:marBottom w:val="0"/>
      <w:divBdr>
        <w:top w:val="none" w:sz="0" w:space="0" w:color="auto"/>
        <w:left w:val="none" w:sz="0" w:space="0" w:color="auto"/>
        <w:bottom w:val="none" w:sz="0" w:space="0" w:color="auto"/>
        <w:right w:val="none" w:sz="0" w:space="0" w:color="auto"/>
      </w:divBdr>
    </w:div>
    <w:div w:id="1780754871">
      <w:bodyDiv w:val="1"/>
      <w:marLeft w:val="0"/>
      <w:marRight w:val="0"/>
      <w:marTop w:val="0"/>
      <w:marBottom w:val="0"/>
      <w:divBdr>
        <w:top w:val="none" w:sz="0" w:space="0" w:color="auto"/>
        <w:left w:val="none" w:sz="0" w:space="0" w:color="auto"/>
        <w:bottom w:val="none" w:sz="0" w:space="0" w:color="auto"/>
        <w:right w:val="none" w:sz="0" w:space="0" w:color="auto"/>
      </w:divBdr>
    </w:div>
    <w:div w:id="1784878781">
      <w:bodyDiv w:val="1"/>
      <w:marLeft w:val="0"/>
      <w:marRight w:val="0"/>
      <w:marTop w:val="0"/>
      <w:marBottom w:val="0"/>
      <w:divBdr>
        <w:top w:val="none" w:sz="0" w:space="0" w:color="auto"/>
        <w:left w:val="none" w:sz="0" w:space="0" w:color="auto"/>
        <w:bottom w:val="none" w:sz="0" w:space="0" w:color="auto"/>
        <w:right w:val="none" w:sz="0" w:space="0" w:color="auto"/>
      </w:divBdr>
    </w:div>
    <w:div w:id="1789665635">
      <w:bodyDiv w:val="1"/>
      <w:marLeft w:val="0"/>
      <w:marRight w:val="0"/>
      <w:marTop w:val="0"/>
      <w:marBottom w:val="0"/>
      <w:divBdr>
        <w:top w:val="none" w:sz="0" w:space="0" w:color="auto"/>
        <w:left w:val="none" w:sz="0" w:space="0" w:color="auto"/>
        <w:bottom w:val="none" w:sz="0" w:space="0" w:color="auto"/>
        <w:right w:val="none" w:sz="0" w:space="0" w:color="auto"/>
      </w:divBdr>
    </w:div>
    <w:div w:id="1816951892">
      <w:bodyDiv w:val="1"/>
      <w:marLeft w:val="0"/>
      <w:marRight w:val="0"/>
      <w:marTop w:val="0"/>
      <w:marBottom w:val="0"/>
      <w:divBdr>
        <w:top w:val="none" w:sz="0" w:space="0" w:color="auto"/>
        <w:left w:val="none" w:sz="0" w:space="0" w:color="auto"/>
        <w:bottom w:val="none" w:sz="0" w:space="0" w:color="auto"/>
        <w:right w:val="none" w:sz="0" w:space="0" w:color="auto"/>
      </w:divBdr>
    </w:div>
    <w:div w:id="1820415313">
      <w:bodyDiv w:val="1"/>
      <w:marLeft w:val="0"/>
      <w:marRight w:val="0"/>
      <w:marTop w:val="0"/>
      <w:marBottom w:val="0"/>
      <w:divBdr>
        <w:top w:val="none" w:sz="0" w:space="0" w:color="auto"/>
        <w:left w:val="none" w:sz="0" w:space="0" w:color="auto"/>
        <w:bottom w:val="none" w:sz="0" w:space="0" w:color="auto"/>
        <w:right w:val="none" w:sz="0" w:space="0" w:color="auto"/>
      </w:divBdr>
    </w:div>
    <w:div w:id="1825269600">
      <w:bodyDiv w:val="1"/>
      <w:marLeft w:val="0"/>
      <w:marRight w:val="0"/>
      <w:marTop w:val="0"/>
      <w:marBottom w:val="0"/>
      <w:divBdr>
        <w:top w:val="none" w:sz="0" w:space="0" w:color="auto"/>
        <w:left w:val="none" w:sz="0" w:space="0" w:color="auto"/>
        <w:bottom w:val="none" w:sz="0" w:space="0" w:color="auto"/>
        <w:right w:val="none" w:sz="0" w:space="0" w:color="auto"/>
      </w:divBdr>
    </w:div>
    <w:div w:id="1834491293">
      <w:bodyDiv w:val="1"/>
      <w:marLeft w:val="0"/>
      <w:marRight w:val="0"/>
      <w:marTop w:val="0"/>
      <w:marBottom w:val="0"/>
      <w:divBdr>
        <w:top w:val="none" w:sz="0" w:space="0" w:color="auto"/>
        <w:left w:val="none" w:sz="0" w:space="0" w:color="auto"/>
        <w:bottom w:val="none" w:sz="0" w:space="0" w:color="auto"/>
        <w:right w:val="none" w:sz="0" w:space="0" w:color="auto"/>
      </w:divBdr>
    </w:div>
    <w:div w:id="1840730823">
      <w:bodyDiv w:val="1"/>
      <w:marLeft w:val="0"/>
      <w:marRight w:val="0"/>
      <w:marTop w:val="0"/>
      <w:marBottom w:val="0"/>
      <w:divBdr>
        <w:top w:val="none" w:sz="0" w:space="0" w:color="auto"/>
        <w:left w:val="none" w:sz="0" w:space="0" w:color="auto"/>
        <w:bottom w:val="none" w:sz="0" w:space="0" w:color="auto"/>
        <w:right w:val="none" w:sz="0" w:space="0" w:color="auto"/>
      </w:divBdr>
    </w:div>
    <w:div w:id="1851405370">
      <w:bodyDiv w:val="1"/>
      <w:marLeft w:val="0"/>
      <w:marRight w:val="0"/>
      <w:marTop w:val="0"/>
      <w:marBottom w:val="0"/>
      <w:divBdr>
        <w:top w:val="none" w:sz="0" w:space="0" w:color="auto"/>
        <w:left w:val="none" w:sz="0" w:space="0" w:color="auto"/>
        <w:bottom w:val="none" w:sz="0" w:space="0" w:color="auto"/>
        <w:right w:val="none" w:sz="0" w:space="0" w:color="auto"/>
      </w:divBdr>
    </w:div>
    <w:div w:id="1874998517">
      <w:bodyDiv w:val="1"/>
      <w:marLeft w:val="0"/>
      <w:marRight w:val="0"/>
      <w:marTop w:val="0"/>
      <w:marBottom w:val="0"/>
      <w:divBdr>
        <w:top w:val="none" w:sz="0" w:space="0" w:color="auto"/>
        <w:left w:val="none" w:sz="0" w:space="0" w:color="auto"/>
        <w:bottom w:val="none" w:sz="0" w:space="0" w:color="auto"/>
        <w:right w:val="none" w:sz="0" w:space="0" w:color="auto"/>
      </w:divBdr>
    </w:div>
    <w:div w:id="1879462836">
      <w:bodyDiv w:val="1"/>
      <w:marLeft w:val="0"/>
      <w:marRight w:val="0"/>
      <w:marTop w:val="0"/>
      <w:marBottom w:val="0"/>
      <w:divBdr>
        <w:top w:val="none" w:sz="0" w:space="0" w:color="auto"/>
        <w:left w:val="none" w:sz="0" w:space="0" w:color="auto"/>
        <w:bottom w:val="none" w:sz="0" w:space="0" w:color="auto"/>
        <w:right w:val="none" w:sz="0" w:space="0" w:color="auto"/>
      </w:divBdr>
    </w:div>
    <w:div w:id="1880162624">
      <w:bodyDiv w:val="1"/>
      <w:marLeft w:val="0"/>
      <w:marRight w:val="0"/>
      <w:marTop w:val="0"/>
      <w:marBottom w:val="0"/>
      <w:divBdr>
        <w:top w:val="none" w:sz="0" w:space="0" w:color="auto"/>
        <w:left w:val="none" w:sz="0" w:space="0" w:color="auto"/>
        <w:bottom w:val="none" w:sz="0" w:space="0" w:color="auto"/>
        <w:right w:val="none" w:sz="0" w:space="0" w:color="auto"/>
      </w:divBdr>
    </w:div>
    <w:div w:id="1886481435">
      <w:bodyDiv w:val="1"/>
      <w:marLeft w:val="0"/>
      <w:marRight w:val="0"/>
      <w:marTop w:val="0"/>
      <w:marBottom w:val="0"/>
      <w:divBdr>
        <w:top w:val="none" w:sz="0" w:space="0" w:color="auto"/>
        <w:left w:val="none" w:sz="0" w:space="0" w:color="auto"/>
        <w:bottom w:val="none" w:sz="0" w:space="0" w:color="auto"/>
        <w:right w:val="none" w:sz="0" w:space="0" w:color="auto"/>
      </w:divBdr>
    </w:div>
    <w:div w:id="1888450749">
      <w:bodyDiv w:val="1"/>
      <w:marLeft w:val="0"/>
      <w:marRight w:val="0"/>
      <w:marTop w:val="0"/>
      <w:marBottom w:val="0"/>
      <w:divBdr>
        <w:top w:val="none" w:sz="0" w:space="0" w:color="auto"/>
        <w:left w:val="none" w:sz="0" w:space="0" w:color="auto"/>
        <w:bottom w:val="none" w:sz="0" w:space="0" w:color="auto"/>
        <w:right w:val="none" w:sz="0" w:space="0" w:color="auto"/>
      </w:divBdr>
    </w:div>
    <w:div w:id="1896772244">
      <w:bodyDiv w:val="1"/>
      <w:marLeft w:val="0"/>
      <w:marRight w:val="0"/>
      <w:marTop w:val="0"/>
      <w:marBottom w:val="0"/>
      <w:divBdr>
        <w:top w:val="none" w:sz="0" w:space="0" w:color="auto"/>
        <w:left w:val="none" w:sz="0" w:space="0" w:color="auto"/>
        <w:bottom w:val="none" w:sz="0" w:space="0" w:color="auto"/>
        <w:right w:val="none" w:sz="0" w:space="0" w:color="auto"/>
      </w:divBdr>
    </w:div>
    <w:div w:id="1900283006">
      <w:bodyDiv w:val="1"/>
      <w:marLeft w:val="0"/>
      <w:marRight w:val="0"/>
      <w:marTop w:val="0"/>
      <w:marBottom w:val="0"/>
      <w:divBdr>
        <w:top w:val="none" w:sz="0" w:space="0" w:color="auto"/>
        <w:left w:val="none" w:sz="0" w:space="0" w:color="auto"/>
        <w:bottom w:val="none" w:sz="0" w:space="0" w:color="auto"/>
        <w:right w:val="none" w:sz="0" w:space="0" w:color="auto"/>
      </w:divBdr>
    </w:div>
    <w:div w:id="1907715069">
      <w:bodyDiv w:val="1"/>
      <w:marLeft w:val="0"/>
      <w:marRight w:val="0"/>
      <w:marTop w:val="0"/>
      <w:marBottom w:val="0"/>
      <w:divBdr>
        <w:top w:val="none" w:sz="0" w:space="0" w:color="auto"/>
        <w:left w:val="none" w:sz="0" w:space="0" w:color="auto"/>
        <w:bottom w:val="none" w:sz="0" w:space="0" w:color="auto"/>
        <w:right w:val="none" w:sz="0" w:space="0" w:color="auto"/>
      </w:divBdr>
    </w:div>
    <w:div w:id="1918784564">
      <w:bodyDiv w:val="1"/>
      <w:marLeft w:val="0"/>
      <w:marRight w:val="0"/>
      <w:marTop w:val="0"/>
      <w:marBottom w:val="0"/>
      <w:divBdr>
        <w:top w:val="none" w:sz="0" w:space="0" w:color="auto"/>
        <w:left w:val="none" w:sz="0" w:space="0" w:color="auto"/>
        <w:bottom w:val="none" w:sz="0" w:space="0" w:color="auto"/>
        <w:right w:val="none" w:sz="0" w:space="0" w:color="auto"/>
      </w:divBdr>
    </w:div>
    <w:div w:id="1945455973">
      <w:bodyDiv w:val="1"/>
      <w:marLeft w:val="0"/>
      <w:marRight w:val="0"/>
      <w:marTop w:val="0"/>
      <w:marBottom w:val="0"/>
      <w:divBdr>
        <w:top w:val="none" w:sz="0" w:space="0" w:color="auto"/>
        <w:left w:val="none" w:sz="0" w:space="0" w:color="auto"/>
        <w:bottom w:val="none" w:sz="0" w:space="0" w:color="auto"/>
        <w:right w:val="none" w:sz="0" w:space="0" w:color="auto"/>
      </w:divBdr>
    </w:div>
    <w:div w:id="1956667435">
      <w:bodyDiv w:val="1"/>
      <w:marLeft w:val="0"/>
      <w:marRight w:val="0"/>
      <w:marTop w:val="0"/>
      <w:marBottom w:val="0"/>
      <w:divBdr>
        <w:top w:val="none" w:sz="0" w:space="0" w:color="auto"/>
        <w:left w:val="none" w:sz="0" w:space="0" w:color="auto"/>
        <w:bottom w:val="none" w:sz="0" w:space="0" w:color="auto"/>
        <w:right w:val="none" w:sz="0" w:space="0" w:color="auto"/>
      </w:divBdr>
    </w:div>
    <w:div w:id="1969622693">
      <w:bodyDiv w:val="1"/>
      <w:marLeft w:val="0"/>
      <w:marRight w:val="0"/>
      <w:marTop w:val="0"/>
      <w:marBottom w:val="0"/>
      <w:divBdr>
        <w:top w:val="none" w:sz="0" w:space="0" w:color="auto"/>
        <w:left w:val="none" w:sz="0" w:space="0" w:color="auto"/>
        <w:bottom w:val="none" w:sz="0" w:space="0" w:color="auto"/>
        <w:right w:val="none" w:sz="0" w:space="0" w:color="auto"/>
      </w:divBdr>
    </w:div>
    <w:div w:id="1981614793">
      <w:bodyDiv w:val="1"/>
      <w:marLeft w:val="0"/>
      <w:marRight w:val="0"/>
      <w:marTop w:val="0"/>
      <w:marBottom w:val="0"/>
      <w:divBdr>
        <w:top w:val="none" w:sz="0" w:space="0" w:color="auto"/>
        <w:left w:val="none" w:sz="0" w:space="0" w:color="auto"/>
        <w:bottom w:val="none" w:sz="0" w:space="0" w:color="auto"/>
        <w:right w:val="none" w:sz="0" w:space="0" w:color="auto"/>
      </w:divBdr>
    </w:div>
    <w:div w:id="1988051401">
      <w:bodyDiv w:val="1"/>
      <w:marLeft w:val="0"/>
      <w:marRight w:val="0"/>
      <w:marTop w:val="0"/>
      <w:marBottom w:val="0"/>
      <w:divBdr>
        <w:top w:val="none" w:sz="0" w:space="0" w:color="auto"/>
        <w:left w:val="none" w:sz="0" w:space="0" w:color="auto"/>
        <w:bottom w:val="none" w:sz="0" w:space="0" w:color="auto"/>
        <w:right w:val="none" w:sz="0" w:space="0" w:color="auto"/>
      </w:divBdr>
    </w:div>
    <w:div w:id="1989749495">
      <w:bodyDiv w:val="1"/>
      <w:marLeft w:val="0"/>
      <w:marRight w:val="0"/>
      <w:marTop w:val="0"/>
      <w:marBottom w:val="0"/>
      <w:divBdr>
        <w:top w:val="none" w:sz="0" w:space="0" w:color="auto"/>
        <w:left w:val="none" w:sz="0" w:space="0" w:color="auto"/>
        <w:bottom w:val="none" w:sz="0" w:space="0" w:color="auto"/>
        <w:right w:val="none" w:sz="0" w:space="0" w:color="auto"/>
      </w:divBdr>
    </w:div>
    <w:div w:id="2010861869">
      <w:bodyDiv w:val="1"/>
      <w:marLeft w:val="0"/>
      <w:marRight w:val="0"/>
      <w:marTop w:val="0"/>
      <w:marBottom w:val="0"/>
      <w:divBdr>
        <w:top w:val="none" w:sz="0" w:space="0" w:color="auto"/>
        <w:left w:val="none" w:sz="0" w:space="0" w:color="auto"/>
        <w:bottom w:val="none" w:sz="0" w:space="0" w:color="auto"/>
        <w:right w:val="none" w:sz="0" w:space="0" w:color="auto"/>
      </w:divBdr>
    </w:div>
    <w:div w:id="2012177308">
      <w:bodyDiv w:val="1"/>
      <w:marLeft w:val="0"/>
      <w:marRight w:val="0"/>
      <w:marTop w:val="0"/>
      <w:marBottom w:val="0"/>
      <w:divBdr>
        <w:top w:val="none" w:sz="0" w:space="0" w:color="auto"/>
        <w:left w:val="none" w:sz="0" w:space="0" w:color="auto"/>
        <w:bottom w:val="none" w:sz="0" w:space="0" w:color="auto"/>
        <w:right w:val="none" w:sz="0" w:space="0" w:color="auto"/>
      </w:divBdr>
    </w:div>
    <w:div w:id="2019456291">
      <w:bodyDiv w:val="1"/>
      <w:marLeft w:val="0"/>
      <w:marRight w:val="0"/>
      <w:marTop w:val="0"/>
      <w:marBottom w:val="0"/>
      <w:divBdr>
        <w:top w:val="none" w:sz="0" w:space="0" w:color="auto"/>
        <w:left w:val="none" w:sz="0" w:space="0" w:color="auto"/>
        <w:bottom w:val="none" w:sz="0" w:space="0" w:color="auto"/>
        <w:right w:val="none" w:sz="0" w:space="0" w:color="auto"/>
      </w:divBdr>
    </w:div>
    <w:div w:id="2021005425">
      <w:bodyDiv w:val="1"/>
      <w:marLeft w:val="0"/>
      <w:marRight w:val="0"/>
      <w:marTop w:val="0"/>
      <w:marBottom w:val="0"/>
      <w:divBdr>
        <w:top w:val="none" w:sz="0" w:space="0" w:color="auto"/>
        <w:left w:val="none" w:sz="0" w:space="0" w:color="auto"/>
        <w:bottom w:val="none" w:sz="0" w:space="0" w:color="auto"/>
        <w:right w:val="none" w:sz="0" w:space="0" w:color="auto"/>
      </w:divBdr>
    </w:div>
    <w:div w:id="2036533935">
      <w:bodyDiv w:val="1"/>
      <w:marLeft w:val="0"/>
      <w:marRight w:val="0"/>
      <w:marTop w:val="0"/>
      <w:marBottom w:val="0"/>
      <w:divBdr>
        <w:top w:val="none" w:sz="0" w:space="0" w:color="auto"/>
        <w:left w:val="none" w:sz="0" w:space="0" w:color="auto"/>
        <w:bottom w:val="none" w:sz="0" w:space="0" w:color="auto"/>
        <w:right w:val="none" w:sz="0" w:space="0" w:color="auto"/>
      </w:divBdr>
    </w:div>
    <w:div w:id="2047827868">
      <w:bodyDiv w:val="1"/>
      <w:marLeft w:val="0"/>
      <w:marRight w:val="0"/>
      <w:marTop w:val="0"/>
      <w:marBottom w:val="0"/>
      <w:divBdr>
        <w:top w:val="none" w:sz="0" w:space="0" w:color="auto"/>
        <w:left w:val="none" w:sz="0" w:space="0" w:color="auto"/>
        <w:bottom w:val="none" w:sz="0" w:space="0" w:color="auto"/>
        <w:right w:val="none" w:sz="0" w:space="0" w:color="auto"/>
      </w:divBdr>
    </w:div>
    <w:div w:id="2056199069">
      <w:bodyDiv w:val="1"/>
      <w:marLeft w:val="0"/>
      <w:marRight w:val="0"/>
      <w:marTop w:val="0"/>
      <w:marBottom w:val="0"/>
      <w:divBdr>
        <w:top w:val="none" w:sz="0" w:space="0" w:color="auto"/>
        <w:left w:val="none" w:sz="0" w:space="0" w:color="auto"/>
        <w:bottom w:val="none" w:sz="0" w:space="0" w:color="auto"/>
        <w:right w:val="none" w:sz="0" w:space="0" w:color="auto"/>
      </w:divBdr>
    </w:div>
    <w:div w:id="2065987622">
      <w:bodyDiv w:val="1"/>
      <w:marLeft w:val="0"/>
      <w:marRight w:val="0"/>
      <w:marTop w:val="0"/>
      <w:marBottom w:val="0"/>
      <w:divBdr>
        <w:top w:val="none" w:sz="0" w:space="0" w:color="auto"/>
        <w:left w:val="none" w:sz="0" w:space="0" w:color="auto"/>
        <w:bottom w:val="none" w:sz="0" w:space="0" w:color="auto"/>
        <w:right w:val="none" w:sz="0" w:space="0" w:color="auto"/>
      </w:divBdr>
    </w:div>
    <w:div w:id="2080521157">
      <w:bodyDiv w:val="1"/>
      <w:marLeft w:val="0"/>
      <w:marRight w:val="0"/>
      <w:marTop w:val="0"/>
      <w:marBottom w:val="0"/>
      <w:divBdr>
        <w:top w:val="none" w:sz="0" w:space="0" w:color="auto"/>
        <w:left w:val="none" w:sz="0" w:space="0" w:color="auto"/>
        <w:bottom w:val="none" w:sz="0" w:space="0" w:color="auto"/>
        <w:right w:val="none" w:sz="0" w:space="0" w:color="auto"/>
      </w:divBdr>
    </w:div>
    <w:div w:id="2090884743">
      <w:bodyDiv w:val="1"/>
      <w:marLeft w:val="0"/>
      <w:marRight w:val="0"/>
      <w:marTop w:val="0"/>
      <w:marBottom w:val="0"/>
      <w:divBdr>
        <w:top w:val="none" w:sz="0" w:space="0" w:color="auto"/>
        <w:left w:val="none" w:sz="0" w:space="0" w:color="auto"/>
        <w:bottom w:val="none" w:sz="0" w:space="0" w:color="auto"/>
        <w:right w:val="none" w:sz="0" w:space="0" w:color="auto"/>
      </w:divBdr>
    </w:div>
    <w:div w:id="2098670348">
      <w:bodyDiv w:val="1"/>
      <w:marLeft w:val="0"/>
      <w:marRight w:val="0"/>
      <w:marTop w:val="0"/>
      <w:marBottom w:val="0"/>
      <w:divBdr>
        <w:top w:val="none" w:sz="0" w:space="0" w:color="auto"/>
        <w:left w:val="none" w:sz="0" w:space="0" w:color="auto"/>
        <w:bottom w:val="none" w:sz="0" w:space="0" w:color="auto"/>
        <w:right w:val="none" w:sz="0" w:space="0" w:color="auto"/>
      </w:divBdr>
    </w:div>
    <w:div w:id="2116055347">
      <w:bodyDiv w:val="1"/>
      <w:marLeft w:val="0"/>
      <w:marRight w:val="0"/>
      <w:marTop w:val="0"/>
      <w:marBottom w:val="0"/>
      <w:divBdr>
        <w:top w:val="none" w:sz="0" w:space="0" w:color="auto"/>
        <w:left w:val="none" w:sz="0" w:space="0" w:color="auto"/>
        <w:bottom w:val="none" w:sz="0" w:space="0" w:color="auto"/>
        <w:right w:val="none" w:sz="0" w:space="0" w:color="auto"/>
      </w:divBdr>
    </w:div>
    <w:div w:id="2116899363">
      <w:bodyDiv w:val="1"/>
      <w:marLeft w:val="0"/>
      <w:marRight w:val="0"/>
      <w:marTop w:val="0"/>
      <w:marBottom w:val="0"/>
      <w:divBdr>
        <w:top w:val="none" w:sz="0" w:space="0" w:color="auto"/>
        <w:left w:val="none" w:sz="0" w:space="0" w:color="auto"/>
        <w:bottom w:val="none" w:sz="0" w:space="0" w:color="auto"/>
        <w:right w:val="none" w:sz="0" w:space="0" w:color="auto"/>
      </w:divBdr>
    </w:div>
    <w:div w:id="2123303610">
      <w:bodyDiv w:val="1"/>
      <w:marLeft w:val="0"/>
      <w:marRight w:val="0"/>
      <w:marTop w:val="0"/>
      <w:marBottom w:val="0"/>
      <w:divBdr>
        <w:top w:val="none" w:sz="0" w:space="0" w:color="auto"/>
        <w:left w:val="none" w:sz="0" w:space="0" w:color="auto"/>
        <w:bottom w:val="none" w:sz="0" w:space="0" w:color="auto"/>
        <w:right w:val="none" w:sz="0" w:space="0" w:color="auto"/>
      </w:divBdr>
    </w:div>
    <w:div w:id="2124298146">
      <w:bodyDiv w:val="1"/>
      <w:marLeft w:val="0"/>
      <w:marRight w:val="0"/>
      <w:marTop w:val="0"/>
      <w:marBottom w:val="0"/>
      <w:divBdr>
        <w:top w:val="none" w:sz="0" w:space="0" w:color="auto"/>
        <w:left w:val="none" w:sz="0" w:space="0" w:color="auto"/>
        <w:bottom w:val="none" w:sz="0" w:space="0" w:color="auto"/>
        <w:right w:val="none" w:sz="0" w:space="0" w:color="auto"/>
      </w:divBdr>
    </w:div>
    <w:div w:id="2125610316">
      <w:bodyDiv w:val="1"/>
      <w:marLeft w:val="0"/>
      <w:marRight w:val="0"/>
      <w:marTop w:val="0"/>
      <w:marBottom w:val="0"/>
      <w:divBdr>
        <w:top w:val="none" w:sz="0" w:space="0" w:color="auto"/>
        <w:left w:val="none" w:sz="0" w:space="0" w:color="auto"/>
        <w:bottom w:val="none" w:sz="0" w:space="0" w:color="auto"/>
        <w:right w:val="none" w:sz="0" w:space="0" w:color="auto"/>
      </w:divBdr>
    </w:div>
    <w:div w:id="2129231777">
      <w:bodyDiv w:val="1"/>
      <w:marLeft w:val="0"/>
      <w:marRight w:val="0"/>
      <w:marTop w:val="0"/>
      <w:marBottom w:val="0"/>
      <w:divBdr>
        <w:top w:val="none" w:sz="0" w:space="0" w:color="auto"/>
        <w:left w:val="none" w:sz="0" w:space="0" w:color="auto"/>
        <w:bottom w:val="none" w:sz="0" w:space="0" w:color="auto"/>
        <w:right w:val="none" w:sz="0" w:space="0" w:color="auto"/>
      </w:divBdr>
    </w:div>
    <w:div w:id="2137486749">
      <w:bodyDiv w:val="1"/>
      <w:marLeft w:val="0"/>
      <w:marRight w:val="0"/>
      <w:marTop w:val="0"/>
      <w:marBottom w:val="0"/>
      <w:divBdr>
        <w:top w:val="none" w:sz="0" w:space="0" w:color="auto"/>
        <w:left w:val="none" w:sz="0" w:space="0" w:color="auto"/>
        <w:bottom w:val="none" w:sz="0" w:space="0" w:color="auto"/>
        <w:right w:val="none" w:sz="0" w:space="0" w:color="auto"/>
      </w:divBdr>
    </w:div>
    <w:div w:id="214469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5326F-420E-44EE-AE1C-DD1E5BD3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12587</Words>
  <Characters>67973</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Milene Florencio de Souza</dc:creator>
  <cp:lastModifiedBy>Marlon Mendes Caixeta</cp:lastModifiedBy>
  <cp:revision>8</cp:revision>
  <dcterms:created xsi:type="dcterms:W3CDTF">2018-08-09T19:21:00Z</dcterms:created>
  <dcterms:modified xsi:type="dcterms:W3CDTF">2018-08-16T14:19:00Z</dcterms:modified>
</cp:coreProperties>
</file>